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E" w:rsidRPr="008C2DB2" w:rsidRDefault="00324C79" w:rsidP="008C2DB2">
      <w:pPr>
        <w:shd w:val="clear" w:color="auto" w:fill="E5DFEC" w:themeFill="accent4" w:themeFillTint="33"/>
        <w:spacing w:after="0" w:line="240" w:lineRule="auto"/>
        <w:rPr>
          <w:rFonts w:ascii="Sylfaen" w:hAnsi="Sylfaen"/>
          <w:noProof/>
          <w:lang w:val="ru-RU"/>
        </w:rPr>
      </w:pPr>
      <w:r w:rsidRPr="008C2DB2">
        <w:rPr>
          <w:rFonts w:ascii="Sylfaen" w:hAnsi="Sylfaen"/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8C2DB2" w:rsidRDefault="003B5FF9" w:rsidP="008C2DB2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8C2DB2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797" w:tblpY="48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0"/>
        <w:gridCol w:w="1291"/>
        <w:gridCol w:w="6649"/>
      </w:tblGrid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პროგრამისდასახელება</w:t>
            </w:r>
          </w:p>
        </w:tc>
        <w:tc>
          <w:tcPr>
            <w:tcW w:w="66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8C2DB2" w:rsidRDefault="004856A7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ფილოსოფია – რელიგიის კვლევები</w:t>
            </w:r>
          </w:p>
          <w:p w:rsidR="00761D47" w:rsidRPr="008C2DB2" w:rsidRDefault="004856A7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Phylosophy – Religious Studies</w:t>
            </w:r>
          </w:p>
        </w:tc>
      </w:tr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მისანიჭებელიაკადემიურიხარისხი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6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8C2DB2" w:rsidRDefault="004856A7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ფილოსოფიის მაგისტრი</w:t>
            </w:r>
          </w:p>
          <w:p w:rsidR="00761D47" w:rsidRPr="008C2DB2" w:rsidRDefault="004856A7" w:rsidP="008C2DB2">
            <w:p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MA in Philosophy</w:t>
            </w:r>
          </w:p>
        </w:tc>
      </w:tr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ფაკულტეტისდასახელება</w:t>
            </w:r>
          </w:p>
        </w:tc>
        <w:tc>
          <w:tcPr>
            <w:tcW w:w="66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C2DB2" w:rsidRDefault="004856A7" w:rsidP="008C2DB2">
            <w:pPr>
              <w:spacing w:after="0" w:line="240" w:lineRule="auto"/>
              <w:rPr>
                <w:rFonts w:ascii="Sylfaen" w:hAnsi="Sylfaen"/>
                <w:noProof/>
                <w:u w:color="FF0000"/>
                <w:lang w:val="ru-RU"/>
              </w:rPr>
            </w:pPr>
            <w:r w:rsidRPr="008C2DB2">
              <w:rPr>
                <w:rFonts w:ascii="Sylfaen" w:hAnsi="Sylfaen"/>
                <w:noProof/>
                <w:u w:color="FF000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59400B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8C2DB2" w:rsidRDefault="00761D47" w:rsidP="008C2DB2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6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5501" w:rsidRPr="008C2DB2" w:rsidRDefault="00455501" w:rsidP="008C2DB2">
            <w:p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784537">
              <w:rPr>
                <w:rFonts w:ascii="Sylfaen" w:hAnsi="Sylfaen" w:cs="Times New Roman"/>
                <w:b/>
                <w:noProof/>
                <w:lang w:val="ru-RU"/>
              </w:rPr>
              <w:t>ქეთევან პავლიაშვილი</w:t>
            </w:r>
            <w:r w:rsidRPr="008C2DB2">
              <w:rPr>
                <w:rFonts w:ascii="Sylfaen" w:hAnsi="Sylfaen" w:cs="Times New Roman"/>
                <w:b/>
                <w:noProof/>
                <w:lang w:val="ka-GE"/>
              </w:rPr>
              <w:t xml:space="preserve"> –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ისტორიის მეცნიერებათა დოქტორი პროფესორი</w:t>
            </w:r>
          </w:p>
          <w:p w:rsidR="00455501" w:rsidRPr="008C2DB2" w:rsidRDefault="00455501" w:rsidP="008C2D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/>
                <w:lang w:val="ka-GE"/>
              </w:rPr>
              <w:t>ქ.თბილისი,</w:t>
            </w:r>
            <w:r w:rsidRPr="008C2DB2">
              <w:rPr>
                <w:rFonts w:ascii="Sylfaen" w:hAnsi="Sylfaen"/>
                <w:lang w:val="ru-RU"/>
              </w:rPr>
              <w:t xml:space="preserve"> </w:t>
            </w:r>
            <w:r w:rsidRPr="008C2DB2">
              <w:rPr>
                <w:rFonts w:ascii="Sylfaen" w:hAnsi="Sylfaen"/>
                <w:lang w:val="ka-GE"/>
              </w:rPr>
              <w:t>მ.თამარაშვილის ქ. 11, ბინა-86;  tel: 2 23 06 96 (სახლის); მობ: (599) 27 32 13</w:t>
            </w:r>
          </w:p>
          <w:p w:rsidR="0059400B" w:rsidRPr="0059495D" w:rsidRDefault="00455501" w:rsidP="008C2DB2">
            <w:pPr>
              <w:spacing w:after="0" w:line="240" w:lineRule="auto"/>
              <w:rPr>
                <w:lang w:val="ru-RU"/>
              </w:rPr>
            </w:pPr>
            <w:r w:rsidRPr="008C2DB2">
              <w:rPr>
                <w:rFonts w:ascii="Sylfaen" w:hAnsi="Sylfaen"/>
                <w:lang w:val="ka-GE"/>
              </w:rPr>
              <w:t xml:space="preserve">ელ.ფოსტა : </w:t>
            </w:r>
            <w:r w:rsidR="00827C12">
              <w:fldChar w:fldCharType="begin"/>
            </w:r>
            <w:r w:rsidR="00DA57E4">
              <w:instrText>HYPERLINK</w:instrText>
            </w:r>
            <w:r w:rsidR="00DA57E4" w:rsidRPr="0059495D">
              <w:rPr>
                <w:lang w:val="ru-RU"/>
              </w:rPr>
              <w:instrText xml:space="preserve"> "</w:instrText>
            </w:r>
            <w:r w:rsidR="00DA57E4">
              <w:instrText>mailto</w:instrText>
            </w:r>
            <w:r w:rsidR="00DA57E4" w:rsidRPr="0059495D">
              <w:rPr>
                <w:lang w:val="ru-RU"/>
              </w:rPr>
              <w:instrText>:</w:instrText>
            </w:r>
            <w:r w:rsidR="00DA57E4">
              <w:instrText>ketevan</w:instrText>
            </w:r>
            <w:r w:rsidR="00DA57E4" w:rsidRPr="0059495D">
              <w:rPr>
                <w:lang w:val="ru-RU"/>
              </w:rPr>
              <w:instrText>.</w:instrText>
            </w:r>
            <w:r w:rsidR="00DA57E4">
              <w:instrText>pavliashvili</w:instrText>
            </w:r>
            <w:r w:rsidR="00DA57E4" w:rsidRPr="0059495D">
              <w:rPr>
                <w:lang w:val="ru-RU"/>
              </w:rPr>
              <w:instrText>@</w:instrText>
            </w:r>
            <w:r w:rsidR="00DA57E4">
              <w:instrText>yahoo</w:instrText>
            </w:r>
            <w:r w:rsidR="00DA57E4" w:rsidRPr="0059495D">
              <w:rPr>
                <w:lang w:val="ru-RU"/>
              </w:rPr>
              <w:instrText>.</w:instrText>
            </w:r>
            <w:r w:rsidR="00DA57E4">
              <w:instrText>com</w:instrText>
            </w:r>
            <w:r w:rsidR="00DA57E4" w:rsidRPr="0059495D">
              <w:rPr>
                <w:lang w:val="ru-RU"/>
              </w:rPr>
              <w:instrText>"</w:instrText>
            </w:r>
            <w:r w:rsidR="00827C12">
              <w:fldChar w:fldCharType="separate"/>
            </w:r>
            <w:r w:rsidRPr="008C2DB2">
              <w:rPr>
                <w:rStyle w:val="Hyperlink"/>
                <w:rFonts w:ascii="Sylfaen" w:hAnsi="Sylfaen"/>
                <w:lang w:val="ka-GE"/>
              </w:rPr>
              <w:t>ketevan.pavliashvili@yahoo.com</w:t>
            </w:r>
            <w:r w:rsidR="00827C12">
              <w:fldChar w:fldCharType="end"/>
            </w:r>
          </w:p>
          <w:p w:rsidR="00784537" w:rsidRPr="0059400B" w:rsidRDefault="00784537" w:rsidP="008C2DB2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8318AD" w:rsidRPr="00784537" w:rsidRDefault="00187584" w:rsidP="008C2DB2">
            <w:pPr>
              <w:spacing w:after="0" w:line="240" w:lineRule="auto"/>
              <w:rPr>
                <w:rFonts w:ascii="Sylfaen" w:hAnsi="Sylfaen" w:cs="Times New Roman"/>
                <w:noProof/>
                <w:lang w:val="ka-GE"/>
              </w:rPr>
            </w:pPr>
            <w:r w:rsidRPr="00784537">
              <w:rPr>
                <w:rFonts w:ascii="Sylfaen" w:hAnsi="Sylfaen"/>
                <w:b/>
                <w:lang w:val="ka-GE"/>
              </w:rPr>
              <w:t xml:space="preserve">რობერტი გოლეთიანი – </w:t>
            </w:r>
            <w:r w:rsidR="0059400B" w:rsidRPr="00784537">
              <w:rPr>
                <w:rFonts w:ascii="Sylfaen" w:hAnsi="Sylfaen"/>
                <w:lang w:val="ka-GE"/>
              </w:rPr>
              <w:t xml:space="preserve">ფილოსოფიის </w:t>
            </w:r>
            <w:r w:rsidR="0059400B" w:rsidRPr="00784537">
              <w:rPr>
                <w:rFonts w:ascii="Sylfaen" w:hAnsi="Sylfaen" w:cs="Times New Roman"/>
                <w:noProof/>
                <w:lang w:val="ru-RU"/>
              </w:rPr>
              <w:t>მეცნიერებათა დოქტორი</w:t>
            </w:r>
            <w:r w:rsidR="0059400B" w:rsidRPr="00784537">
              <w:rPr>
                <w:rFonts w:ascii="Sylfaen" w:hAnsi="Sylfaen" w:cs="Times New Roman"/>
                <w:noProof/>
                <w:lang w:val="ka-GE"/>
              </w:rPr>
              <w:t xml:space="preserve">, </w:t>
            </w:r>
            <w:r w:rsidR="0059400B" w:rsidRPr="00784537">
              <w:rPr>
                <w:rFonts w:ascii="Sylfaen" w:hAnsi="Sylfaen" w:cs="Times New Roman"/>
                <w:noProof/>
                <w:lang w:val="ru-RU"/>
              </w:rPr>
              <w:t>პროფესორი</w:t>
            </w:r>
          </w:p>
          <w:p w:rsidR="00784537" w:rsidRDefault="0059400B" w:rsidP="00784537">
            <w:pPr>
              <w:spacing w:after="0" w:line="240" w:lineRule="auto"/>
              <w:rPr>
                <w:rFonts w:ascii="Sylfaen" w:hAnsi="Sylfaen"/>
                <w:color w:val="FF0000"/>
              </w:rPr>
            </w:pPr>
            <w:r w:rsidRPr="00784537">
              <w:rPr>
                <w:rFonts w:ascii="Sylfaen" w:hAnsi="Sylfaen"/>
                <w:lang w:val="ka-GE"/>
              </w:rPr>
              <w:t>ქ.ქუთაისი,</w:t>
            </w:r>
            <w:r w:rsidRPr="00784537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="00784537" w:rsidRPr="00784537">
              <w:rPr>
                <w:rFonts w:ascii="AcadNusx" w:hAnsi="AcadNusx"/>
                <w:lang w:val="fr-FR"/>
              </w:rPr>
              <w:t>rusTavelis</w:t>
            </w:r>
            <w:proofErr w:type="spellEnd"/>
            <w:r w:rsidR="00784537">
              <w:rPr>
                <w:rFonts w:ascii="AcadNusx" w:hAnsi="AcadNusx"/>
                <w:lang w:val="fr-FR"/>
              </w:rPr>
              <w:t xml:space="preserve"> </w:t>
            </w:r>
            <w:proofErr w:type="spellStart"/>
            <w:r w:rsidR="00784537">
              <w:rPr>
                <w:rFonts w:ascii="AcadNusx" w:hAnsi="AcadNusx"/>
                <w:lang w:val="fr-FR"/>
              </w:rPr>
              <w:t>gamz</w:t>
            </w:r>
            <w:proofErr w:type="spellEnd"/>
            <w:r w:rsidR="00784537">
              <w:rPr>
                <w:rFonts w:ascii="AcadNusx" w:hAnsi="AcadNusx"/>
                <w:lang w:val="fr-FR"/>
              </w:rPr>
              <w:t>. # 118/54</w:t>
            </w:r>
          </w:p>
          <w:p w:rsidR="00784537" w:rsidRDefault="0059400B" w:rsidP="00784537">
            <w:pPr>
              <w:spacing w:after="0" w:line="240" w:lineRule="auto"/>
              <w:rPr>
                <w:rFonts w:ascii="Sylfaen" w:hAnsi="Sylfaen"/>
              </w:rPr>
            </w:pPr>
            <w:r w:rsidRPr="008C2DB2">
              <w:rPr>
                <w:rFonts w:ascii="Sylfaen" w:hAnsi="Sylfaen"/>
                <w:lang w:val="ka-GE"/>
              </w:rPr>
              <w:t xml:space="preserve">tel: </w:t>
            </w:r>
            <w:r w:rsidR="00784537">
              <w:rPr>
                <w:rFonts w:ascii="AcadNusx" w:hAnsi="AcadNusx"/>
                <w:lang w:val="fr-FR"/>
              </w:rPr>
              <w:t>431 27 46 80</w:t>
            </w:r>
          </w:p>
          <w:p w:rsidR="0059400B" w:rsidRPr="0059400B" w:rsidRDefault="0059400B" w:rsidP="00784537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/>
                <w:lang w:val="ka-GE"/>
              </w:rPr>
              <w:t>მობ</w:t>
            </w:r>
            <w:r>
              <w:rPr>
                <w:rFonts w:ascii="Sylfaen" w:hAnsi="Sylfaen"/>
                <w:lang w:val="ka-GE"/>
              </w:rPr>
              <w:t>: (599) 50 80 39</w:t>
            </w:r>
          </w:p>
        </w:tc>
      </w:tr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პროგრამისხანგრძლივობა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კრედიტებისრაოდენობა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649" w:type="dxa"/>
            <w:tcBorders>
              <w:top w:val="single" w:sz="18" w:space="0" w:color="auto"/>
              <w:right w:val="single" w:sz="18" w:space="0" w:color="auto"/>
            </w:tcBorders>
          </w:tcPr>
          <w:p w:rsidR="00901D04" w:rsidRPr="008C2DB2" w:rsidRDefault="00901D04" w:rsidP="008C2DB2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პროგრამის ხანგრძლივობა 2 აკადემიურ</w:t>
            </w:r>
            <w:r w:rsidRPr="008C2DB2">
              <w:rPr>
                <w:rFonts w:ascii="Sylfaen" w:hAnsi="Sylfaen" w:cs="Times New Roman"/>
                <w:noProof/>
                <w:lang w:val="ka-GE"/>
              </w:rPr>
              <w:t>ი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 წელი (4 სემესტრი).</w:t>
            </w:r>
          </w:p>
          <w:p w:rsidR="00761D47" w:rsidRPr="008C2DB2" w:rsidRDefault="004856A7" w:rsidP="008C2DB2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მოიცავს 120 ECTS კრედიტს. </w:t>
            </w:r>
          </w:p>
        </w:tc>
      </w:tr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4856A7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C2DB2" w:rsidRDefault="004856A7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ქართული</w:t>
            </w:r>
          </w:p>
        </w:tc>
      </w:tr>
      <w:tr w:rsidR="00761D47" w:rsidRPr="008C2DB2" w:rsidTr="007954DF">
        <w:tc>
          <w:tcPr>
            <w:tcW w:w="4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91C1F" w:rsidRDefault="00E62236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491C1F">
              <w:rPr>
                <w:rFonts w:ascii="Sylfaen" w:hAnsi="Sylfaen"/>
                <w:lang w:val="ka-GE"/>
              </w:rPr>
              <w:t xml:space="preserve">ფაკულტეტის საბჭოს ოქმი </w:t>
            </w:r>
            <w:r w:rsidRPr="00491C1F">
              <w:rPr>
                <w:rFonts w:ascii="Sylfaen" w:eastAsia="Times New Roman" w:hAnsi="Sylfaen" w:cs="Arial"/>
              </w:rPr>
              <w:t>№</w:t>
            </w:r>
            <w:r w:rsidRPr="00491C1F">
              <w:rPr>
                <w:rFonts w:ascii="Sylfaen" w:hAnsi="Sylfaen"/>
                <w:lang w:val="ka-GE"/>
              </w:rPr>
              <w:t>18 - 5.02.2016</w:t>
            </w:r>
          </w:p>
        </w:tc>
      </w:tr>
      <w:tr w:rsidR="00761D47" w:rsidRPr="008C2DB2" w:rsidTr="007954DF">
        <w:tc>
          <w:tcPr>
            <w:tcW w:w="1098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06" w:rsidRPr="008C2DB2" w:rsidRDefault="001A3106" w:rsidP="008C2D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ბაკალავრის ან მასთან გათანაბრებული აკადემიური ხარისხი;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ერთიანი ეროვნული სამაგისტრო გამოცდის ჩაბარება;</w:t>
            </w:r>
          </w:p>
          <w:p w:rsidR="00C307BD" w:rsidRPr="008C2DB2" w:rsidRDefault="001A3106" w:rsidP="008C2D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საუნივერსიტეტო</w:t>
            </w:r>
            <w:r w:rsidR="00901D04" w:rsidRPr="008C2DB2">
              <w:rPr>
                <w:rFonts w:ascii="Sylfaen" w:hAnsi="Sylfaen" w:cs="Sylfae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სამაგისტრო</w:t>
            </w:r>
            <w:r w:rsidR="00901D04" w:rsidRPr="008C2DB2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გამოცდა ფილოსოფია-რელიგიის ისტორიაში (შერეული საკითხებით);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(რომელიც ტარდება აწსუ–ს რეგულაციის მიხედვით და შესაბამისი ინფორმაცია ხელმისაწვდომია უნივერსიტეტის ვებ-გვერდზე).</w:t>
            </w:r>
          </w:p>
        </w:tc>
      </w:tr>
      <w:tr w:rsidR="00761D47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8C2DB2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1A3106" w:rsidRPr="008C2DB2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0C1AB4" w:rsidTr="004B5EEA">
        <w:trPr>
          <w:trHeight w:val="1943"/>
        </w:trPr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8C2DB2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საგანმანათლებლო პროგრამა - “ფილოსოფია-რელიგიის კვლევები” ინტერდისციპლინური ხასიათის პროგრამაა, </w:t>
            </w:r>
            <w:r w:rsidR="000C1AB4">
              <w:rPr>
                <w:rFonts w:ascii="Sylfaen" w:hAnsi="Sylfaen" w:cs="Times New Roman"/>
                <w:noProof/>
                <w:lang w:val="ru-RU"/>
              </w:rPr>
              <w:t>რომ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ლის 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>მიზანია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 მოამზადოს კადრი ფილოსოფიური და რელიგიური სწავლებების მიმართულებით</w:t>
            </w:r>
            <w:r w:rsidR="000C1AB4">
              <w:rPr>
                <w:rFonts w:ascii="Sylfaen" w:hAnsi="Sylfaen" w:cs="Times New Roman"/>
                <w:noProof/>
                <w:lang w:val="ka-GE"/>
              </w:rPr>
              <w:t xml:space="preserve">, </w:t>
            </w:r>
            <w:r w:rsidR="000C1AB4" w:rsidRPr="00F22485">
              <w:rPr>
                <w:rFonts w:ascii="Sylfaen" w:hAnsi="Sylfaen"/>
                <w:lang w:val="ka-GE"/>
              </w:rPr>
              <w:t>რომელსაც შეეძლება თანამედროვე და აქტუალური სამეცნიერო კვლევების წარმართვა, საზოგადოებაში ჰუმანიზმის, დემოკრატიის, ქართული და მსოფლიო კულტურის ღირებულებების დამკვიდრების ხელშეწყობა</w:t>
            </w:r>
            <w:r w:rsidR="000C1AB4">
              <w:rPr>
                <w:rFonts w:ascii="Sylfaen" w:hAnsi="Sylfaen"/>
                <w:lang w:val="ka-GE"/>
              </w:rPr>
              <w:t xml:space="preserve">, </w:t>
            </w:r>
            <w:r w:rsidR="00912D7B">
              <w:rPr>
                <w:rFonts w:ascii="Sylfaen" w:hAnsi="Sylfaen"/>
                <w:lang w:val="ka-GE"/>
              </w:rPr>
              <w:t xml:space="preserve">ფილოსოფიის მაგისტრი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შეძლებს ფილოსოფია-რელიგიის კვლევების სინთეზური ცოდნით გადაჭრას ღირებულებათა სისტემებით,</w:t>
            </w:r>
            <w:r w:rsidR="00901D04" w:rsidRPr="008C2DB2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სამეცნიერო თეორიების ცოდნით, იდეოლოგიური პროგრამების შემუშავებით, რელიგიათშორისი ურთიერთობების, მისიონერული იმპერატივის, პროზელიტიზმისა და რელიგიური თავისუფლების პრობლემები.</w:t>
            </w:r>
          </w:p>
          <w:p w:rsidR="001A3106" w:rsidRPr="008C2DB2" w:rsidRDefault="001A3106" w:rsidP="008C2DB2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ფილოსოფია და რელიგია ცალკეულად ინტერ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>დ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ისციპლინური დარგებია და მათი სრულფასოვანი სწავლება-კვლევა შესაძლებელია მხოლოდ ერთობლივი სწავლება-კვლევის მეთოდით,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რაც ბუნებრივად იძლევა ობიექტურ მეცნიერულ შედეგებს. სინთეზური სწავლება-კვლევის პრინციპით არის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განსაზღვრული ფილოსოფიისა და რელიგიური სწავლების მეთოდოლოგიაც.</w:t>
            </w:r>
          </w:p>
          <w:p w:rsidR="001A3106" w:rsidRPr="008C2DB2" w:rsidRDefault="001A3106" w:rsidP="008C2DB2">
            <w:pPr>
              <w:spacing w:after="0" w:line="240" w:lineRule="auto"/>
              <w:jc w:val="both"/>
              <w:rPr>
                <w:rFonts w:ascii="Sylfae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პროგრამის სტრუქტურა მოიცავს მაგისტრანტის სამეცნიერო და შემოქმედებითი ინტერესების კონცენტრირებას ფილოსოფია-რელიგიების კვლევების სფეროში და მაგისტრანტს საშუალებას აძლევს მიიღოს ფართო ცოდნა ფილოსოფიისა და რელიგიის კვლევების დარგში.</w:t>
            </w:r>
          </w:p>
          <w:p w:rsidR="00C307BD" w:rsidRPr="008C2DB2" w:rsidRDefault="001A3106" w:rsidP="008C2DB2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ka-GE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პროგრამა სტუდენტს ამზადებს ფილოსოფიურ და რელიგიურ პრობლემებზე მიმდინარე სამეცნიერო თუ საგანმანათლებლო მსჯელობებში აქტიური მონაწილეობისათვის;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აძლევს ცოდნას თანამედროვე გლობალიზაციის პროცესებში გარკვევისათვის,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მასში ფილოსოფიისა და რელიგიის ფაქტორის გააზრება-შეფასებისათვის და ა.შ. პროგრამია მიზანია მოამზადოს კვალიფიციური კადრი თანამედროვე ფილოსოფიის,სოციოლოგიის,ფსიქოლოგიის,რელიგიის თეორიების ცოდნასა და კვლევების მეთოდოლოგიაში;</w:t>
            </w:r>
            <w:r w:rsidR="00070983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გაარკვიოს მაგისტრანტი მრავალმიმართულებიან-მრავალკომფესიურ სამეცნიერო კონცეფციებში.</w:t>
            </w:r>
          </w:p>
          <w:p w:rsidR="000E732B" w:rsidRDefault="000E732B" w:rsidP="008C2DB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 w:cs="Times New Roman"/>
                <w:b/>
                <w:lang w:val="ka-GE"/>
              </w:rPr>
              <w:t xml:space="preserve">ანალოგი პროგრამები: </w:t>
            </w:r>
            <w:r w:rsidRPr="00B571D3">
              <w:rPr>
                <w:rFonts w:ascii="Sylfaen" w:hAnsi="Sylfaen" w:cs="Times New Roman"/>
              </w:rPr>
              <w:t>1.</w:t>
            </w:r>
            <w:r w:rsidRPr="008C2DB2">
              <w:rPr>
                <w:rFonts w:ascii="Sylfaen" w:hAnsi="Sylfaen" w:cs="Times New Roman"/>
              </w:rPr>
              <w:t>Philosophy</w:t>
            </w:r>
            <w:r w:rsidRPr="00B571D3">
              <w:rPr>
                <w:rFonts w:ascii="Sylfaen" w:hAnsi="Sylfaen" w:cs="Times New Roman"/>
              </w:rPr>
              <w:t xml:space="preserve"> /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Studies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; </w:t>
            </w:r>
            <w:r w:rsidRPr="008C2DB2">
              <w:rPr>
                <w:rFonts w:ascii="Sylfaen" w:hAnsi="Sylfaen" w:cs="Times New Roman"/>
              </w:rPr>
              <w:t>Saint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Francis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9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francis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edu</w:t>
              </w:r>
            </w:hyperlink>
            <w:r w:rsidRPr="008C2DB2">
              <w:rPr>
                <w:rFonts w:ascii="Sylfaen" w:hAnsi="Sylfae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2.</w:t>
            </w:r>
            <w:r w:rsidRPr="008C2DB2">
              <w:rPr>
                <w:rFonts w:ascii="Sylfaen" w:hAnsi="Sylfaen" w:cs="Times New Roman"/>
              </w:rPr>
              <w:t>Phylosophy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and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Studies</w:t>
            </w:r>
            <w:r w:rsidRPr="008C2DB2">
              <w:rPr>
                <w:rFonts w:ascii="Sylfaen" w:hAnsi="Sylfaen" w:cs="Times New Roma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Kent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0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kent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ac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uk</w:t>
              </w:r>
            </w:hyperlink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3.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and</w:t>
            </w:r>
            <w:r w:rsidRPr="00B571D3">
              <w:rPr>
                <w:rFonts w:ascii="Sylfaen" w:hAnsi="Sylfaen" w:cs="Times New Roman"/>
              </w:rPr>
              <w:t xml:space="preserve"> </w:t>
            </w:r>
            <w:proofErr w:type="spellStart"/>
            <w:r w:rsidRPr="008C2DB2">
              <w:rPr>
                <w:rFonts w:ascii="Sylfaen" w:hAnsi="Sylfaen" w:cs="Times New Roman"/>
              </w:rPr>
              <w:t>Philisiphy</w:t>
            </w:r>
            <w:proofErr w:type="spellEnd"/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Education</w:t>
            </w:r>
            <w:r w:rsidRPr="008C2DB2">
              <w:rPr>
                <w:rFonts w:ascii="Sylfaen" w:hAnsi="Sylfaen" w:cs="Times New Roma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proofErr w:type="spellStart"/>
            <w:r w:rsidRPr="008C2DB2">
              <w:rPr>
                <w:rFonts w:ascii="Sylfaen" w:hAnsi="Sylfaen" w:cs="Times New Roman"/>
              </w:rPr>
              <w:t>Glazgo</w:t>
            </w:r>
            <w:proofErr w:type="spellEnd"/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1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gla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ac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uk</w:t>
              </w:r>
            </w:hyperlink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4.</w:t>
            </w:r>
            <w:r w:rsidRPr="008C2DB2">
              <w:rPr>
                <w:rFonts w:ascii="Sylfaen" w:hAnsi="Sylfaen" w:cs="Times New Roman"/>
              </w:rPr>
              <w:t>Philosophy</w:t>
            </w:r>
            <w:r w:rsidRPr="00B571D3">
              <w:rPr>
                <w:rFonts w:ascii="Sylfaen" w:hAnsi="Sylfaen" w:cs="Times New Roman"/>
              </w:rPr>
              <w:t>,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>,</w:t>
            </w:r>
            <w:r w:rsidRPr="008C2DB2">
              <w:rPr>
                <w:rFonts w:ascii="Sylfaen" w:hAnsi="Sylfaen" w:cs="Times New Roman"/>
              </w:rPr>
              <w:t>Theology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; </w:t>
            </w:r>
            <w:r w:rsidRPr="008C2DB2">
              <w:rPr>
                <w:rFonts w:ascii="Sylfaen" w:hAnsi="Sylfaen" w:cs="Times New Roman"/>
              </w:rPr>
              <w:t>Newcastle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B571D3">
              <w:rPr>
                <w:rFonts w:ascii="Sylfaen" w:hAnsi="Sylfaen" w:cs="Times New Roman"/>
              </w:rPr>
              <w:t xml:space="preserve"> (</w:t>
            </w:r>
            <w:r w:rsidRPr="008C2DB2">
              <w:rPr>
                <w:rFonts w:ascii="Sylfaen" w:hAnsi="Sylfaen" w:cs="Times New Roman"/>
              </w:rPr>
              <w:t>Australia</w:t>
            </w:r>
            <w:r w:rsidRPr="00B571D3">
              <w:rPr>
                <w:rFonts w:ascii="Sylfaen" w:hAnsi="Sylfaen" w:cs="Times New Roman"/>
              </w:rPr>
              <w:t>)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2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newcastle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edu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au</w:t>
              </w:r>
            </w:hyperlink>
          </w:p>
          <w:p w:rsidR="00530D43" w:rsidRPr="00530D43" w:rsidRDefault="00530D43" w:rsidP="008C2DB2">
            <w:pPr>
              <w:spacing w:after="0" w:line="240" w:lineRule="auto"/>
              <w:rPr>
                <w:rFonts w:ascii="Sylfaen" w:hAnsi="Sylfaen" w:cs="Times New Roman"/>
                <w:b/>
                <w:lang w:val="ka-GE"/>
              </w:rPr>
            </w:pPr>
          </w:p>
        </w:tc>
      </w:tr>
      <w:tr w:rsidR="00761D47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A3106" w:rsidRPr="008C2DB2" w:rsidRDefault="00761D47" w:rsidP="008C2DB2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სწავლის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Pr="008C2DB2">
              <w:rPr>
                <w:rFonts w:ascii="Sylfaen" w:hAnsi="Sylfaen"/>
                <w:b/>
                <w:bCs/>
                <w:noProof/>
                <w:lang w:val="ru-RU"/>
              </w:rPr>
              <w:t xml:space="preserve">  (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8C2DB2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8C2DB2" w:rsidRDefault="001A3106" w:rsidP="008C2DB2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bCs/>
                <w:noProof/>
                <w:color w:val="FF0000"/>
                <w:lang w:val="ru-RU"/>
              </w:rPr>
              <w:t xml:space="preserve"> </w:t>
            </w:r>
            <w:r w:rsidR="00761D47" w:rsidRPr="008C2DB2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8C2DB2" w:rsidTr="007954DF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8C2D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მაგისტრს გააჩნია ფილოსოფიასა და რელიგიის კვლევების დარგში ფართო და სისტემური ცოდნა,რომელიც განათლების პირველი საფეხურით მიღებული ცოდნის გაღრმავება-კვლევების კონტექსტში,მისი გამოყენებისა და ახალი იდეების შემუშავების საშუალებას იძლევა;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ემპირიული მასალის,ინფორმაციის შეგროვებადაჯგუფების,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სამეცნიერო პრობლემის ინტერპრეტაციის უნარი;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ფლობს დარგში არსებულ სამეცნიერო ტერმინოლოგიას და მუშაობის მეთოდებს;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ღრმად აქვს გაცნობიერებული ზოგადად დარგის ინტერდისციპლინარული ხასიათი,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იცნობს სასპეციალიზაციო და დარგობრივ ძირითად პრინციპებს,თეორიებსა და კონცეფციებს,რის საფუძველზეც უნარი შესწევს მიღებული ცოდნა გამოიყენოს  კვლევითი მიზნებისათვის;</w:t>
            </w:r>
          </w:p>
          <w:p w:rsidR="00C307BD" w:rsidRPr="008C2DB2" w:rsidRDefault="001A3106" w:rsidP="008C2DB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გააჩნია ფილოსოფიურ-რელიგიური ანალიზის და ინტერპრეტაციის უნარ-ჩვევები;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იცნობს სწავლება-კვლევის ტრადიციულ და ინოვაციურ მეთოდებს.</w:t>
            </w:r>
          </w:p>
        </w:tc>
      </w:tr>
      <w:tr w:rsidR="00C307BD" w:rsidRPr="008C2DB2" w:rsidTr="007954DF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ფილოსოფია-რელიგიის შედარებითი კვლევების მიმართულებით მიღებული ცოდნის გამოყენება კომპლექსურ პრობლემებში გარკვევისათვის;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თეორიული და ემპირიული მასალის შეჯერების საფუძველზე,დარგში მიმდინარე პროცესების განსაზღვრა-ანალიზის დანერგვა პრაქტიკულ საქმიანობაში;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მიღებული ცოდნა გამოიყენოს ახალ,გაუთვალისწინებულ გარემოში,ან (მომიჯნავე) მულტიდისციპლინურ კონტექსტში;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სასწავლო პროცესში ზოგად-ფილოსოფიური და რელიგიური პრობლემების მოძიება-აღმოჩენა,მათი გადაწყვეტის ადეკვატურ-ეფექტური რეკომენდაციების შემუშავება და პრაქტიკულ გარემოში დანერგვა;</w:t>
            </w:r>
          </w:p>
          <w:p w:rsidR="001A3106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კონკრეტული თემატიკის ფარგლებში მიმდინარე დისკუსია-პოლემიკაში ჩართვის,სადაო არგუმენტების ანალიზი და კრეატიული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გადაწყვეტის უნარი;თანამედროვე სასწავლო მეთოდების დანერგვის უნარი სასწავლო-საგანმანათლებლო სფეროში;</w:t>
            </w:r>
          </w:p>
          <w:p w:rsidR="00C307BD" w:rsidRPr="008C2DB2" w:rsidRDefault="001A3106" w:rsidP="008C2DB2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სიტუაციაში ადაპტირების და მუშაობის პროცესში გადაწყვეტილების მიღების უნარი;</w:t>
            </w:r>
          </w:p>
        </w:tc>
      </w:tr>
      <w:tr w:rsidR="00C307BD" w:rsidRPr="008C2DB2" w:rsidTr="007954DF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დასკვნის უნარი</w:t>
            </w:r>
          </w:p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დარგში არსებული უახლესი მეცნიერული კვლევების განზოგადება-ინტეგრირების უნარი;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შეუძლია განყენებული მონაცემებისა თუ სიტუაციების ანალიზი დარგის შესაბამისი სტრატეგიულ-ინოვაციური მეთოდების გამოყენებით;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არგუმენტებით მსჯელობისა და ფორმულირებით გადმოცემის, სტრუქტურის ელემენტთა ურთიერთზეგავლენის გააზრებისუნარი;</w:t>
            </w:r>
          </w:p>
          <w:p w:rsidR="00C307B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შეუძლია სასპეციალიზაციო სფეროში კომპლექსური პრობლემების იდენტიფიცირება და მათი გადაჭრა სათანადო ცოდნისა და მეთოდების გამოყენებით.</w:t>
            </w:r>
          </w:p>
        </w:tc>
      </w:tr>
      <w:tr w:rsidR="00C307BD" w:rsidRPr="008C2DB2" w:rsidTr="007954DF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მაგისტრს შეუძლია ფილოსოფიისა და რელიგიის დარგებისათვის დამახასიათებელი კანონების გამოყენებით სწორი მსჯელობა,მშობლიურ ენაზე </w:t>
            </w:r>
            <w:r w:rsidR="00AF74E2">
              <w:rPr>
                <w:rFonts w:ascii="Sylfaen" w:hAnsi="Sylfaen" w:cs="Times New Roman"/>
                <w:noProof/>
                <w:lang w:val="ka-GE"/>
              </w:rPr>
              <w:t xml:space="preserve"> და უცხო ენაზე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საზოგადოებისათვის კვლევის შედეგების აკადემიურ დონეზე არგუმენტირებულად მიწოდება;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აკადემიური კომუნიკაციის,კოლეგიალობის დაცვის და ინტერდისციპლინურ ჯგუფში მუშაობის უნარი;</w:t>
            </w:r>
          </w:p>
          <w:p w:rsidR="00C307B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საკუთარი აზრისა და დასკვნების ჩამოყალიბების უნარი საინფორმაციო-საკომუნიკაციო ტექნოლოგიების აქტიურად გამოყენების საფუძველზე;</w:t>
            </w:r>
          </w:p>
        </w:tc>
      </w:tr>
      <w:tr w:rsidR="009D7832" w:rsidRPr="008C2DB2" w:rsidTr="007954DF">
        <w:tc>
          <w:tcPr>
            <w:tcW w:w="30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 სწავლის დროისა და პროცესის სტრატეგიულად დაგეგმვისა და ორგანიზების უნარი;სამუშაო გეგმის დამოუკიდებლად შედგენის,პრიორიტეტების გამოკვეთის,სწავლის პროცესში საჭირო რესურსების უზრუნველყოფა-გამოყენების უნარი;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მაგისტრანტს გაცნობიერებული აქვს ცოდნის გაღრმავების აუცილებლობა,რაც ეხმარება სწავლის პროცესის დამოუკიდებლად წარმართვაში,რესურსების ფართო სპექტრის გამოყენებით; შესწევს უნარი შეაფასოს სწავლება თანმიმდევრულად და მრავალმხრივად და შეუძლია სწავლის დროს მიღებული ცოდნისა და უნარების დამოუკიდებლად სრულყოფა დარგობრივ საქმიანობაში;</w:t>
            </w:r>
          </w:p>
          <w:p w:rsidR="009D7832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სხვადასხვა სახით (არქივებში,ბიბლიოთეკებსა და ინტერნეტ-რესურსებში) დარგის ირგვლივ არსებული ლიტერატურისა და წყაროების მოძიების,დანუშავებისა და სამეცნიერო მიმოქცევაში შემოტანის უნარი;</w:t>
            </w:r>
          </w:p>
        </w:tc>
      </w:tr>
      <w:tr w:rsidR="009D7832" w:rsidRPr="008C2DB2" w:rsidTr="007954DF">
        <w:tc>
          <w:tcPr>
            <w:tcW w:w="3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9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bookmarkStart w:id="0" w:name="_GoBack"/>
            <w:r w:rsidRPr="008C2DB2">
              <w:rPr>
                <w:rFonts w:ascii="Sylfaen" w:hAnsi="Sylfaen" w:cs="Times New Roman"/>
                <w:noProof/>
                <w:lang w:val="ru-RU"/>
              </w:rPr>
              <w:t>გაცნობიერებული აქვს დარგის თეორიული ცოდნისა და ღირებულებების მნიშვნელობა ქვეყნის ეროვნულ-სახელმწიფოებრი,რელიგიური და სოციალური პროგრესის საქმეში;გააჩნია მათი მნიშვნელობის შეფასების უნარი;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განსხვავებული აღმსარებლობის პროფესიულ აუდიტორიასთან,ეთნიკურ-აღმსარებლობითი ნორმების დაცვით,ტოლერანტობისა და ურთიერთპატივისცემის უნარ-ჩვევები;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გაცნობიერებული აქვს პროფესიული,სოციალური,რელიგიური და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ეთიკური ნორმები;იცავს აკადემიური პატიოსნებისა და ეთიკის სტანდარტებს,ინტერპერსონალური ურთიერთობების ეთიკას;</w:t>
            </w:r>
          </w:p>
          <w:p w:rsidR="009D7832" w:rsidRPr="008C2DB2" w:rsidRDefault="00E4093D" w:rsidP="008C2DB2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შესწევს</w:t>
            </w:r>
            <w:r w:rsidR="00F85220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უნარი ჩაერთოს საზოგადოების ეროვნულ-სოციალური თვითშეგნების განმტკიცების პროცესში.</w:t>
            </w:r>
            <w:bookmarkEnd w:id="0"/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სწავლების</w:t>
            </w:r>
            <w:r w:rsidR="00E4093D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მეთოდები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ახსნა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–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განმარტებითი მეთოდი</w:t>
            </w:r>
            <w:r w:rsidRPr="008C2DB2">
              <w:rPr>
                <w:rFonts w:ascii="Sylfaen" w:hAnsi="Sylfaen"/>
                <w:noProof/>
                <w:lang w:val="ru-RU"/>
              </w:rPr>
              <w:t>: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მსჯელობა მოცემული საკითხის ირგვლივ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 და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მისი დაწვრილებით განხილვა კონკრეტული თემის ფარგლებში</w:t>
            </w:r>
            <w:r w:rsidRPr="008C2DB2">
              <w:rPr>
                <w:rFonts w:ascii="Sylfaen" w:hAnsi="Sylfaen"/>
                <w:noProof/>
                <w:lang w:val="ru-RU"/>
              </w:rPr>
              <w:t>.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ვერბალური ანუ ზეპირსიტყვიერი მეთოდი: 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სალექციო მასალის ვიზუალური პრეზენტაცია და ვერბალური განმარტება, დისკუსია; 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წიგნზე მუშაობის მეთოდი: 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დამოუკიდებლი სამუშაოს შესასრულებლად დავალების მიცემა წიგნზე მუშაობის სახით; 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წერითი მუშაობის მეთოდი: 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დისკუსია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დებატები</w:t>
            </w:r>
            <w:r w:rsidRPr="008C2DB2">
              <w:rPr>
                <w:rFonts w:ascii="Sylfaen" w:hAnsi="Sylfaen"/>
                <w:noProof/>
                <w:lang w:val="ru-RU"/>
              </w:rPr>
              <w:t>:</w:t>
            </w:r>
          </w:p>
          <w:p w:rsidR="00E4093D" w:rsidRPr="008C2DB2" w:rsidRDefault="00E4093D" w:rsidP="008C2DB2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დისკუსიის მიზანია ლექციებზე შეძენილი ცოდნის განმტკიცება. სხვადასხვა პრობლემური საკითხებისა და დოკუმენტების დამუშავების შედეგად მიღებული ფაქტების ანალიზი სტუდენტებს ლოგიკური აზროვნებისა და არგუმენტირებული მსჯელობის  უნარს გამოუმუშავებს.</w:t>
            </w:r>
          </w:p>
          <w:p w:rsidR="00E4093D" w:rsidRPr="008C2DB2" w:rsidRDefault="00E4093D" w:rsidP="008C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ევრისტიკული მეთოდი:</w:t>
            </w:r>
          </w:p>
          <w:p w:rsidR="00E4093D" w:rsidRPr="008C2DB2" w:rsidRDefault="00E4093D" w:rsidP="008C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E4093D" w:rsidRPr="008C2DB2" w:rsidRDefault="00E4093D" w:rsidP="008C2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ინდუქცის, დედუქცის, ანალიზის დასინთეზის მეთოდი: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23"/>
              </w:num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ზოგად ცოდნაზე დაყრდნობით ახალი ცოდნის აღმოჩენის ლოგიკური პროცესი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ანუ პროცესი ზოგადად ან კონკრეტულისაკენ (დედუქციური მეთოდი)</w:t>
            </w:r>
            <w:r w:rsidRPr="008C2DB2">
              <w:rPr>
                <w:rFonts w:ascii="Sylfaen" w:hAnsi="Sylfaen"/>
                <w:noProof/>
                <w:lang w:val="ru-RU"/>
              </w:rPr>
              <w:t>;</w:t>
            </w:r>
          </w:p>
          <w:p w:rsidR="00E4093D" w:rsidRPr="008C2DB2" w:rsidRDefault="00E4093D" w:rsidP="008C2DB2">
            <w:pPr>
              <w:pStyle w:val="ListParagraph"/>
              <w:numPr>
                <w:ilvl w:val="0"/>
                <w:numId w:val="23"/>
              </w:num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სასწავლო მასალის, როგორც ერთიანი მთლიანის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შემადგენელ ნაწილებად დაშლა, რთული პრობლების შიგნით არსებული ცალკეული საკითხების დეტალური გაშუქება (ანალიზის მეთოდი);</w:t>
            </w:r>
          </w:p>
          <w:p w:rsidR="00E4093D" w:rsidRPr="00BE7A13" w:rsidRDefault="00E4093D" w:rsidP="008C2DB2">
            <w:pPr>
              <w:pStyle w:val="ListParagraph"/>
              <w:numPr>
                <w:ilvl w:val="0"/>
                <w:numId w:val="23"/>
              </w:num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ცალკეული საკითხების დაჯგუფებით ერთი მთლიანისშ ედგენა ანუ პრობლების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როგორც მთელის დანახვის უნარის განვითარება.</w:t>
            </w:r>
          </w:p>
          <w:p w:rsidR="00BE7A13" w:rsidRPr="00D71AA9" w:rsidRDefault="00BE7A13" w:rsidP="00BE7A1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D71A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კონკრეტული მეთოდები</w:t>
            </w:r>
            <w:r w:rsidR="00D71A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D71AA9" w:rsidRPr="008C2DB2">
              <w:rPr>
                <w:rFonts w:ascii="Sylfaen" w:hAnsi="Sylfaen" w:cs="Sylfaen"/>
                <w:bCs/>
                <w:noProof/>
                <w:lang w:val="ru-RU"/>
              </w:rPr>
              <w:t>იხ. კონკრეტული კურსის სილაბუსებში.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პროგრამის სტრუქტურა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31C" w:rsidRPr="008C2DB2" w:rsidRDefault="00D5031C" w:rsidP="008C2DB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პროგრამის სასწავლო კომპონენტი შეადგენს 90 კრედიტს:</w:t>
            </w:r>
          </w:p>
          <w:p w:rsidR="00D5031C" w:rsidRPr="008C2DB2" w:rsidRDefault="00D5031C" w:rsidP="008C2D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პროგრამის სავალდებულო კურსები -  75 კრედიტი</w:t>
            </w:r>
          </w:p>
          <w:p w:rsidR="00D5031C" w:rsidRPr="008C2DB2" w:rsidRDefault="00D5031C" w:rsidP="008C2D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არჩევითი კურსები – 15კრედიტი</w:t>
            </w:r>
          </w:p>
          <w:p w:rsidR="009D7832" w:rsidRPr="008C2DB2" w:rsidRDefault="00D5031C" w:rsidP="008C2DB2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კვლევითი კომპონენტი: სამაგისტრო ნაშრომი - 30 კრედიტი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D50" w:rsidRPr="002A0D2F" w:rsidRDefault="00B84D50" w:rsidP="00B84D50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2A0D2F">
              <w:rPr>
                <w:rFonts w:ascii="Sylfaen" w:hAnsi="Sylfaen" w:cs="Sylfaen"/>
                <w:lang w:val="ka-GE"/>
              </w:rPr>
              <w:t>სტუდენტის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საბოლოო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შეფასებების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მიღება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ხდება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სემესტრის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მანძილზე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მიღებული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შუალედური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შეფასებებისა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და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დასკვნითი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გამოცდის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დაჯამების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საფუძველზე</w:t>
            </w:r>
            <w:r w:rsidRPr="002A0D2F">
              <w:rPr>
                <w:rFonts w:ascii="Sylfaen" w:hAnsi="Sylfaen"/>
                <w:lang w:val="ka-GE"/>
              </w:rPr>
              <w:t xml:space="preserve">. </w:t>
            </w:r>
            <w:r w:rsidRPr="002A0D2F">
              <w:rPr>
                <w:rFonts w:ascii="Sylfaen" w:hAnsi="Sylfaen" w:cs="Sylfaen"/>
                <w:lang w:val="ka-GE"/>
              </w:rPr>
              <w:t>სასწავლო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კურსის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მაქსიმალური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შეფასება</w:t>
            </w:r>
            <w:r w:rsidRPr="002A0D2F">
              <w:rPr>
                <w:rFonts w:ascii="Sylfaen" w:hAnsi="Sylfaen"/>
                <w:lang w:val="ka-GE"/>
              </w:rPr>
              <w:t xml:space="preserve"> 100 </w:t>
            </w:r>
            <w:r w:rsidRPr="002A0D2F">
              <w:rPr>
                <w:rFonts w:ascii="Sylfaen" w:hAnsi="Sylfaen" w:cs="Sylfaen"/>
                <w:lang w:val="ka-GE"/>
              </w:rPr>
              <w:t>ქულის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ტოლია</w:t>
            </w:r>
            <w:r w:rsidRPr="002A0D2F">
              <w:rPr>
                <w:rFonts w:ascii="Sylfaen" w:hAnsi="Sylfaen"/>
                <w:lang w:val="ka-GE"/>
              </w:rPr>
              <w:t xml:space="preserve">. </w:t>
            </w:r>
            <w:r w:rsidRPr="002A0D2F">
              <w:rPr>
                <w:rFonts w:ascii="Sylfaen" w:hAnsi="Sylfaen" w:cs="Sylfaen"/>
                <w:lang w:val="ka-GE"/>
              </w:rPr>
              <w:t>დასკვნით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გამოცდაზე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გასვლის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უფლება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ეძლევა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სტუდენტს</w:t>
            </w:r>
            <w:r w:rsidRPr="002A0D2F">
              <w:rPr>
                <w:rFonts w:ascii="Sylfaen" w:hAnsi="Sylfaen"/>
                <w:lang w:val="ka-GE"/>
              </w:rPr>
              <w:t xml:space="preserve">, </w:t>
            </w:r>
            <w:r w:rsidRPr="002A0D2F">
              <w:rPr>
                <w:rFonts w:ascii="Sylfaen" w:hAnsi="Sylfaen" w:cs="Sylfaen"/>
                <w:lang w:val="ka-GE"/>
              </w:rPr>
              <w:t>რომელსაც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შუალედური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შეფასებებისა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და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დასკვნითი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გამოცდის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მაქსიმალური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ქულის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გათვალისწინებით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უგროვდება</w:t>
            </w:r>
            <w:r w:rsidRPr="002A0D2F">
              <w:rPr>
                <w:rFonts w:ascii="Sylfaen" w:hAnsi="Sylfaen"/>
                <w:lang w:val="ka-GE"/>
              </w:rPr>
              <w:t xml:space="preserve"> 51 </w:t>
            </w:r>
            <w:r w:rsidRPr="002A0D2F">
              <w:rPr>
                <w:rFonts w:ascii="Sylfaen" w:hAnsi="Sylfaen" w:cs="Sylfaen"/>
                <w:lang w:val="ka-GE"/>
              </w:rPr>
              <w:t>ქულა</w:t>
            </w:r>
            <w:r w:rsidRPr="002A0D2F">
              <w:rPr>
                <w:rFonts w:ascii="Sylfaen" w:hAnsi="Sylfaen"/>
                <w:lang w:val="ka-GE"/>
              </w:rPr>
              <w:t xml:space="preserve">. </w:t>
            </w:r>
            <w:r w:rsidRPr="002A0D2F">
              <w:rPr>
                <w:rFonts w:ascii="Sylfaen" w:hAnsi="Sylfaen" w:cs="Sylfaen"/>
                <w:lang w:val="ka-GE"/>
              </w:rPr>
              <w:t>დასკვნით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გამოცდაზე</w:t>
            </w:r>
            <w:r w:rsidRPr="002A0D2F">
              <w:rPr>
                <w:rFonts w:ascii="Sylfaen" w:hAnsi="Sylfaen"/>
                <w:lang w:val="ka-GE"/>
              </w:rPr>
              <w:t xml:space="preserve"> 15 </w:t>
            </w:r>
            <w:r w:rsidRPr="002A0D2F">
              <w:rPr>
                <w:rFonts w:ascii="Sylfaen" w:hAnsi="Sylfaen" w:cs="Sylfaen"/>
                <w:lang w:val="ka-GE"/>
              </w:rPr>
              <w:t>ქულაზე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ნაკლები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მქონე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სტუდენტი</w:t>
            </w:r>
            <w:r w:rsidRPr="002A0D2F">
              <w:rPr>
                <w:rFonts w:ascii="Sylfaen" w:hAnsi="Sylfaen"/>
                <w:lang w:val="ka-GE"/>
              </w:rPr>
              <w:t xml:space="preserve">, </w:t>
            </w:r>
            <w:r w:rsidRPr="002A0D2F">
              <w:rPr>
                <w:rFonts w:ascii="Sylfaen" w:hAnsi="Sylfaen" w:cs="Sylfaen"/>
                <w:lang w:val="ka-GE"/>
              </w:rPr>
              <w:t>მიუხედავად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მისი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მიღწევებისა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შეფასების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სხვა</w:t>
            </w:r>
            <w:r w:rsidRPr="002A0D2F">
              <w:rPr>
                <w:rFonts w:ascii="Sylfaen" w:hAnsi="Sylfaen"/>
                <w:lang w:val="ka-GE"/>
              </w:rPr>
              <w:t xml:space="preserve"> </w:t>
            </w:r>
            <w:r w:rsidRPr="002A0D2F">
              <w:rPr>
                <w:rFonts w:ascii="Sylfaen" w:hAnsi="Sylfaen" w:cs="Sylfaen"/>
                <w:lang w:val="ka-GE"/>
              </w:rPr>
              <w:t>კომპონენტებში</w:t>
            </w:r>
            <w:r w:rsidRPr="002A0D2F">
              <w:rPr>
                <w:rFonts w:ascii="Sylfaen" w:hAnsi="Sylfaen"/>
                <w:lang w:val="ka-GE"/>
              </w:rPr>
              <w:t xml:space="preserve">, </w:t>
            </w:r>
            <w:r w:rsidRPr="002A0D2F">
              <w:rPr>
                <w:rFonts w:ascii="Sylfaen" w:hAnsi="Sylfaen" w:cs="Sylfaen"/>
                <w:lang w:val="ka-GE"/>
              </w:rPr>
              <w:t>შეფასდეს</w:t>
            </w:r>
            <w:r w:rsidRPr="002A0D2F">
              <w:rPr>
                <w:rFonts w:ascii="Sylfaen" w:hAnsi="Sylfaen"/>
                <w:lang w:val="ka-GE"/>
              </w:rPr>
              <w:t xml:space="preserve"> FX–</w:t>
            </w:r>
            <w:r w:rsidRPr="002A0D2F">
              <w:rPr>
                <w:rFonts w:ascii="Sylfaen" w:hAnsi="Sylfaen" w:cs="Sylfaen"/>
                <w:lang w:val="ka-GE"/>
              </w:rPr>
              <w:t>ით</w:t>
            </w:r>
            <w:r w:rsidRPr="002A0D2F">
              <w:rPr>
                <w:rFonts w:ascii="Sylfaen" w:hAnsi="Sylfaen"/>
                <w:lang w:val="ka-GE"/>
              </w:rPr>
              <w:t xml:space="preserve"> (</w:t>
            </w:r>
            <w:r w:rsidRPr="002A0D2F">
              <w:rPr>
                <w:rFonts w:ascii="Sylfaen" w:hAnsi="Sylfaen" w:cs="Sylfaen"/>
                <w:lang w:val="ka-GE"/>
              </w:rPr>
              <w:t>ვერ ჩააბარა</w:t>
            </w:r>
            <w:r w:rsidRPr="002A0D2F">
              <w:rPr>
                <w:rFonts w:ascii="Sylfaen" w:hAnsi="Sylfaen"/>
                <w:lang w:val="ka-GE"/>
              </w:rPr>
              <w:t>), თუ მის მიერ ყველა კომპონენტში მოპოვებულ ქულათა ჯამი არანაკლებ 41-ია და F–</w:t>
            </w:r>
            <w:r w:rsidRPr="002A0D2F">
              <w:rPr>
                <w:rFonts w:ascii="Sylfaen" w:hAnsi="Sylfaen" w:cs="Sylfaen"/>
                <w:lang w:val="ka-GE"/>
              </w:rPr>
              <w:t xml:space="preserve">ით (ჩაიჭრა), თუ აღნიშული </w:t>
            </w:r>
            <w:r w:rsidRPr="002A0D2F">
              <w:rPr>
                <w:rFonts w:ascii="Sylfaen" w:hAnsi="Sylfaen" w:cs="Sylfaen"/>
                <w:lang w:val="ka-GE"/>
              </w:rPr>
              <w:lastRenderedPageBreak/>
              <w:t>მაჩვენებელი არაუმეტეს 40-ია.</w:t>
            </w:r>
          </w:p>
          <w:p w:rsidR="0081046F" w:rsidRPr="00B84D50" w:rsidRDefault="0081046F" w:rsidP="00EC1BD7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სისტემა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ითვალისწინებს</w:t>
            </w:r>
            <w:proofErr w:type="spellEnd"/>
            <w:r w:rsidRPr="00B84D50">
              <w:rPr>
                <w:rFonts w:ascii="Sylfaen" w:hAnsi="Sylfaen"/>
              </w:rPr>
              <w:t xml:space="preserve">: </w:t>
            </w:r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 xml:space="preserve">) </w:t>
            </w:r>
            <w:proofErr w:type="spellStart"/>
            <w:r w:rsidRPr="00B84D50">
              <w:rPr>
                <w:rFonts w:ascii="Sylfaen" w:hAnsi="Sylfaen" w:cs="Sylfaen"/>
              </w:rPr>
              <w:t>ხუთი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სახის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დადებით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შეფასებას</w:t>
            </w:r>
            <w:proofErr w:type="spellEnd"/>
            <w:r w:rsidRPr="00B84D50">
              <w:rPr>
                <w:rFonts w:ascii="Sylfaen" w:hAnsi="Sylfaen"/>
              </w:rPr>
              <w:t xml:space="preserve">: </w:t>
            </w:r>
            <w:proofErr w:type="spellStart"/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ა</w:t>
            </w:r>
            <w:proofErr w:type="spellEnd"/>
            <w:r w:rsidRPr="00B84D50">
              <w:rPr>
                <w:rFonts w:ascii="Sylfaen" w:hAnsi="Sylfaen"/>
              </w:rPr>
              <w:t xml:space="preserve">) (A) </w:t>
            </w:r>
            <w:proofErr w:type="spellStart"/>
            <w:r w:rsidRPr="00B84D50">
              <w:rPr>
                <w:rFonts w:ascii="Sylfaen" w:hAnsi="Sylfaen" w:cs="Sylfaen"/>
              </w:rPr>
              <w:t>ფრიადი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91% </w:t>
            </w:r>
            <w:proofErr w:type="spellStart"/>
            <w:r w:rsidRPr="00B84D50">
              <w:rPr>
                <w:rFonts w:ascii="Sylfaen" w:hAnsi="Sylfaen" w:cs="Sylfaen"/>
              </w:rPr>
              <w:t>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მეტი</w:t>
            </w:r>
            <w:r w:rsidRPr="00B84D50">
              <w:rPr>
                <w:rFonts w:ascii="Sylfaen" w:hAnsi="Sylfaen"/>
              </w:rPr>
              <w:t>;</w:t>
            </w:r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ბ</w:t>
            </w:r>
            <w:proofErr w:type="spellEnd"/>
            <w:r w:rsidRPr="00B84D50">
              <w:rPr>
                <w:rFonts w:ascii="Sylfaen" w:hAnsi="Sylfaen"/>
              </w:rPr>
              <w:t xml:space="preserve">) (B) </w:t>
            </w:r>
            <w:proofErr w:type="spellStart"/>
            <w:r w:rsidRPr="00B84D50">
              <w:rPr>
                <w:rFonts w:ascii="Sylfaen" w:hAnsi="Sylfaen" w:cs="Sylfaen"/>
              </w:rPr>
              <w:t>ძალიან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კარგი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81-90%;</w:t>
            </w:r>
            <w:proofErr w:type="spellStart"/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გ</w:t>
            </w:r>
            <w:proofErr w:type="spellEnd"/>
            <w:r w:rsidRPr="00B84D50">
              <w:rPr>
                <w:rFonts w:ascii="Sylfaen" w:hAnsi="Sylfaen"/>
              </w:rPr>
              <w:t xml:space="preserve">) (C) </w:t>
            </w:r>
            <w:proofErr w:type="spellStart"/>
            <w:r w:rsidRPr="00B84D50">
              <w:rPr>
                <w:rFonts w:ascii="Sylfaen" w:hAnsi="Sylfaen" w:cs="Sylfaen"/>
              </w:rPr>
              <w:t>კარგი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71-80%; </w:t>
            </w:r>
            <w:proofErr w:type="spellStart"/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დ</w:t>
            </w:r>
            <w:proofErr w:type="spellEnd"/>
            <w:r w:rsidRPr="00B84D50">
              <w:rPr>
                <w:rFonts w:ascii="Sylfaen" w:hAnsi="Sylfaen"/>
              </w:rPr>
              <w:t xml:space="preserve">) (D) </w:t>
            </w:r>
            <w:proofErr w:type="spellStart"/>
            <w:r w:rsidRPr="00B84D50">
              <w:rPr>
                <w:rFonts w:ascii="Sylfaen" w:hAnsi="Sylfaen" w:cs="Sylfaen"/>
              </w:rPr>
              <w:t>დამაკმაყოფილებელი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61-70%; </w:t>
            </w:r>
            <w:proofErr w:type="spellStart"/>
            <w:r w:rsidRPr="00B84D50">
              <w:rPr>
                <w:rFonts w:ascii="Sylfaen" w:hAnsi="Sylfaen" w:cs="Sylfaen"/>
              </w:rPr>
              <w:t>ა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ე</w:t>
            </w:r>
            <w:proofErr w:type="spellEnd"/>
            <w:r w:rsidRPr="00B84D50">
              <w:rPr>
                <w:rFonts w:ascii="Sylfaen" w:hAnsi="Sylfaen"/>
              </w:rPr>
              <w:t xml:space="preserve">) (E) </w:t>
            </w:r>
            <w:proofErr w:type="spellStart"/>
            <w:r w:rsidRPr="00B84D50">
              <w:rPr>
                <w:rFonts w:ascii="Sylfaen" w:hAnsi="Sylfaen" w:cs="Sylfaen"/>
              </w:rPr>
              <w:t>საკმარისი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51-60%;</w:t>
            </w:r>
            <w:r w:rsidRPr="00B84D50">
              <w:rPr>
                <w:rFonts w:ascii="Sylfaen" w:hAnsi="Sylfaen" w:cs="Sylfaen"/>
              </w:rPr>
              <w:t>ბ</w:t>
            </w:r>
            <w:r w:rsidRPr="00B84D50">
              <w:rPr>
                <w:rFonts w:ascii="Sylfaen" w:hAnsi="Sylfaen"/>
              </w:rPr>
              <w:t xml:space="preserve">) </w:t>
            </w:r>
            <w:proofErr w:type="spellStart"/>
            <w:r w:rsidRPr="00B84D50">
              <w:rPr>
                <w:rFonts w:ascii="Sylfaen" w:hAnsi="Sylfaen" w:cs="Sylfaen"/>
              </w:rPr>
              <w:t>ორი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სახის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უარყოფით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შეფასებას</w:t>
            </w:r>
            <w:proofErr w:type="spellEnd"/>
            <w:r w:rsidRPr="00B84D50">
              <w:rPr>
                <w:rFonts w:ascii="Sylfaen" w:hAnsi="Sylfaen"/>
              </w:rPr>
              <w:t xml:space="preserve">: </w:t>
            </w:r>
            <w:proofErr w:type="spellStart"/>
            <w:r w:rsidRPr="00B84D50">
              <w:rPr>
                <w:rFonts w:ascii="Sylfaen" w:hAnsi="Sylfaen" w:cs="Sylfaen"/>
              </w:rPr>
              <w:t>ბ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ა</w:t>
            </w:r>
            <w:proofErr w:type="spellEnd"/>
            <w:r w:rsidRPr="00B84D50">
              <w:rPr>
                <w:rFonts w:ascii="Sylfaen" w:hAnsi="Sylfaen"/>
              </w:rPr>
              <w:t xml:space="preserve">) (FX) </w:t>
            </w:r>
            <w:proofErr w:type="spellStart"/>
            <w:r w:rsidRPr="00B84D50">
              <w:rPr>
                <w:rFonts w:ascii="Sylfaen" w:hAnsi="Sylfaen" w:cs="Sylfaen"/>
              </w:rPr>
              <w:t>ვერ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ჩააბარა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41-50%, </w:t>
            </w:r>
            <w:proofErr w:type="spellStart"/>
            <w:r w:rsidRPr="00B84D50">
              <w:rPr>
                <w:rFonts w:ascii="Sylfaen" w:hAnsi="Sylfaen" w:cs="Sylfaen"/>
              </w:rPr>
              <w:t>რაც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ნიშნავს</w:t>
            </w:r>
            <w:proofErr w:type="spellEnd"/>
            <w:r w:rsidRPr="00B84D50">
              <w:rPr>
                <w:rFonts w:ascii="Sylfaen" w:hAnsi="Sylfaen"/>
              </w:rPr>
              <w:t xml:space="preserve">, </w:t>
            </w:r>
            <w:proofErr w:type="spellStart"/>
            <w:r w:rsidRPr="00B84D50">
              <w:rPr>
                <w:rFonts w:ascii="Sylfaen" w:hAnsi="Sylfaen" w:cs="Sylfaen"/>
              </w:rPr>
              <w:t>რომ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სტუდენტს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ჩასაბარებლად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მეტი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მუშაობა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სჭირდება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ეძლევა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დამოუკიდებელი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მუშაობით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დამატებით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გამოცდაზე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ერთხელ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გასვლის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უფლება</w:t>
            </w:r>
            <w:proofErr w:type="spellEnd"/>
            <w:r w:rsidRPr="00B84D50">
              <w:rPr>
                <w:rFonts w:ascii="Sylfaen" w:hAnsi="Sylfaen"/>
              </w:rPr>
              <w:t xml:space="preserve">;  </w:t>
            </w:r>
            <w:proofErr w:type="spellStart"/>
            <w:r w:rsidRPr="00B84D50">
              <w:rPr>
                <w:rFonts w:ascii="Sylfaen" w:hAnsi="Sylfaen" w:cs="Sylfaen"/>
              </w:rPr>
              <w:t>ბ</w:t>
            </w:r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 w:cs="Sylfaen"/>
              </w:rPr>
              <w:t>ბ</w:t>
            </w:r>
            <w:proofErr w:type="spellEnd"/>
            <w:r w:rsidRPr="00B84D50">
              <w:rPr>
                <w:rFonts w:ascii="Sylfaen" w:hAnsi="Sylfaen"/>
              </w:rPr>
              <w:t xml:space="preserve">) (F) </w:t>
            </w:r>
            <w:proofErr w:type="spellStart"/>
            <w:r w:rsidRPr="00B84D50">
              <w:rPr>
                <w:rFonts w:ascii="Sylfaen" w:hAnsi="Sylfaen" w:cs="Sylfaen"/>
              </w:rPr>
              <w:t>ჩაიჭრა</w:t>
            </w:r>
            <w:proofErr w:type="spellEnd"/>
            <w:r w:rsidRPr="00B84D50">
              <w:rPr>
                <w:rFonts w:ascii="Sylfaen" w:hAnsi="Sylfaen"/>
              </w:rPr>
              <w:t xml:space="preserve"> – </w:t>
            </w:r>
            <w:proofErr w:type="spellStart"/>
            <w:r w:rsidRPr="00B84D50">
              <w:rPr>
                <w:rFonts w:ascii="Sylfaen" w:hAnsi="Sylfaen" w:cs="Sylfaen"/>
              </w:rPr>
              <w:t>მაქსიმალური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შეფასების</w:t>
            </w:r>
            <w:proofErr w:type="spellEnd"/>
            <w:r w:rsidRPr="00B84D50">
              <w:rPr>
                <w:rFonts w:ascii="Sylfaen" w:hAnsi="Sylfaen"/>
              </w:rPr>
              <w:t xml:space="preserve"> 40% </w:t>
            </w:r>
            <w:proofErr w:type="spellStart"/>
            <w:r w:rsidRPr="00B84D50">
              <w:rPr>
                <w:rFonts w:ascii="Sylfaen" w:hAnsi="Sylfaen" w:cs="Sylfaen"/>
              </w:rPr>
              <w:t>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ნაკლები</w:t>
            </w:r>
            <w:proofErr w:type="spellEnd"/>
            <w:r w:rsidRPr="00B84D50">
              <w:rPr>
                <w:rFonts w:ascii="Sylfaen" w:hAnsi="Sylfaen"/>
              </w:rPr>
              <w:t xml:space="preserve">, </w:t>
            </w:r>
            <w:proofErr w:type="spellStart"/>
            <w:r w:rsidRPr="00B84D50">
              <w:rPr>
                <w:rFonts w:ascii="Sylfaen" w:hAnsi="Sylfaen" w:cs="Sylfaen"/>
              </w:rPr>
              <w:t>რაც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ნიშნავს</w:t>
            </w:r>
            <w:proofErr w:type="spellEnd"/>
            <w:r w:rsidRPr="00B84D50">
              <w:rPr>
                <w:rFonts w:ascii="Sylfaen" w:hAnsi="Sylfaen"/>
              </w:rPr>
              <w:t xml:space="preserve">, </w:t>
            </w:r>
            <w:proofErr w:type="spellStart"/>
            <w:r w:rsidRPr="00B84D50">
              <w:rPr>
                <w:rFonts w:ascii="Sylfaen" w:hAnsi="Sylfaen" w:cs="Sylfaen"/>
              </w:rPr>
              <w:t>რომ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სტუდენტის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მიერ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ჩატარებული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სამუშაარ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არის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საკმარისი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მას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საგანი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ახლიდან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აქვს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შესასწავლი</w:t>
            </w:r>
            <w:proofErr w:type="spellEnd"/>
            <w:r w:rsidRPr="00B84D50">
              <w:rPr>
                <w:rFonts w:ascii="Sylfaen" w:hAnsi="Sylfaen"/>
              </w:rPr>
              <w:t>.</w:t>
            </w:r>
            <w:r w:rsidRPr="00B84D5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proofErr w:type="gramStart"/>
            <w:r w:rsidRPr="00B84D50">
              <w:rPr>
                <w:rFonts w:ascii="Sylfaen" w:hAnsi="Sylfaen" w:cs="Sylfaen"/>
              </w:rPr>
              <w:t>სტუდენტს</w:t>
            </w:r>
            <w:proofErr w:type="spellEnd"/>
            <w:proofErr w:type="gram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დამატებით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გამოცდაზე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გასვლის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უფლება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აქვს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იმავე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სემესტრში</w:t>
            </w:r>
            <w:proofErr w:type="spellEnd"/>
            <w:r w:rsidRPr="00B84D50">
              <w:rPr>
                <w:rFonts w:ascii="Sylfaen" w:hAnsi="Sylfaen"/>
              </w:rPr>
              <w:t xml:space="preserve">. </w:t>
            </w:r>
            <w:proofErr w:type="spellStart"/>
            <w:proofErr w:type="gramStart"/>
            <w:r w:rsidRPr="00B84D50">
              <w:rPr>
                <w:rFonts w:ascii="Sylfaen" w:hAnsi="Sylfaen" w:cs="Sylfaen"/>
              </w:rPr>
              <w:t>დასკვნით</w:t>
            </w:r>
            <w:proofErr w:type="spellEnd"/>
            <w:proofErr w:type="gram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შესაბამის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დამატებით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გამოცდას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შორის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შუალედი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უნდა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იყოს</w:t>
            </w:r>
            <w:proofErr w:type="spellEnd"/>
            <w:r w:rsidRPr="00B84D50">
              <w:rPr>
                <w:rFonts w:ascii="Sylfaen" w:hAnsi="Sylfaen"/>
              </w:rPr>
              <w:t xml:space="preserve"> </w:t>
            </w:r>
            <w:proofErr w:type="spellStart"/>
            <w:r w:rsidRPr="00B84D50">
              <w:rPr>
                <w:rFonts w:ascii="Sylfaen" w:hAnsi="Sylfaen" w:cs="Sylfaen"/>
              </w:rPr>
              <w:t>არანაკლებ</w:t>
            </w:r>
            <w:proofErr w:type="spellEnd"/>
            <w:r w:rsidRPr="00B84D50">
              <w:rPr>
                <w:rFonts w:ascii="Sylfaen" w:hAnsi="Sylfaen"/>
              </w:rPr>
              <w:t xml:space="preserve"> 10 </w:t>
            </w:r>
            <w:proofErr w:type="spellStart"/>
            <w:r w:rsidRPr="00B84D50">
              <w:rPr>
                <w:rFonts w:ascii="Sylfaen" w:hAnsi="Sylfaen" w:cs="Sylfaen"/>
              </w:rPr>
              <w:t>დღისა</w:t>
            </w:r>
            <w:proofErr w:type="spellEnd"/>
            <w:r w:rsidRPr="00B84D50">
              <w:rPr>
                <w:rFonts w:ascii="Sylfaen" w:hAnsi="Sylfaen"/>
              </w:rPr>
              <w:t>.</w:t>
            </w:r>
          </w:p>
          <w:p w:rsidR="00773E98" w:rsidRPr="00B84D50" w:rsidRDefault="00773E98" w:rsidP="0081046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Sylfaen" w:hAnsi="Sylfaen"/>
              </w:rPr>
            </w:pPr>
            <w:proofErr w:type="spellStart"/>
            <w:proofErr w:type="gramStart"/>
            <w:r w:rsidRPr="00B84D50">
              <w:rPr>
                <w:rFonts w:ascii="Sylfaen" w:hAnsi="Sylfaen" w:cs="Times New Roman"/>
              </w:rPr>
              <w:t>სასწავლო</w:t>
            </w:r>
            <w:proofErr w:type="spellEnd"/>
            <w:proofErr w:type="gram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კურსში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სტუდენტის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მიღწევების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შეფასების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დამატებითი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კრიტერიუმები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განისაზღვრება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შესაბამისი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სილაბუსით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. </w:t>
            </w:r>
            <w:proofErr w:type="spellStart"/>
            <w:proofErr w:type="gramStart"/>
            <w:r w:rsidRPr="00B84D50">
              <w:rPr>
                <w:rFonts w:ascii="Sylfaen" w:hAnsi="Sylfaen" w:cs="Times New Roman"/>
              </w:rPr>
              <w:t>სამაგისტრო</w:t>
            </w:r>
            <w:proofErr w:type="spellEnd"/>
            <w:proofErr w:type="gramEnd"/>
            <w:r w:rsidRPr="00B84D50">
              <w:rPr>
                <w:rFonts w:ascii="Sylfaen" w:hAnsi="Sylfaen" w:cs="Times New Roman"/>
                <w:lang w:val="ka-GE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ნაშრომ</w:t>
            </w:r>
            <w:proofErr w:type="spellEnd"/>
            <w:r w:rsidRPr="00B84D50">
              <w:rPr>
                <w:rFonts w:ascii="Sylfaen" w:hAnsi="Sylfaen" w:cs="Times New Roman"/>
                <w:lang w:val="ka-GE"/>
              </w:rPr>
              <w:t>ი</w:t>
            </w:r>
            <w:r w:rsidRPr="00B84D50">
              <w:rPr>
                <w:rFonts w:ascii="Sylfaen" w:hAnsi="Sylfaen" w:cs="Times New Roman"/>
              </w:rPr>
              <w:t xml:space="preserve">ს </w:t>
            </w:r>
            <w:proofErr w:type="spellStart"/>
            <w:r w:rsidRPr="00B84D50">
              <w:rPr>
                <w:rFonts w:ascii="Sylfaen" w:hAnsi="Sylfaen" w:cs="Times New Roman"/>
              </w:rPr>
              <w:t>შეფასების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სისტემა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გაწერილია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proofErr w:type="spellStart"/>
            <w:r w:rsidRPr="00B84D50">
              <w:rPr>
                <w:rFonts w:ascii="Sylfaen" w:hAnsi="Sylfaen" w:cs="Times New Roman"/>
              </w:rPr>
              <w:t>შესაბამის</w:t>
            </w:r>
            <w:proofErr w:type="spellEnd"/>
            <w:r w:rsidRPr="00B84D50">
              <w:rPr>
                <w:rFonts w:ascii="Sylfaen" w:hAnsi="Sylfaen" w:cs="Times New Roman"/>
              </w:rPr>
              <w:t xml:space="preserve"> </w:t>
            </w:r>
            <w:r w:rsidR="00315655" w:rsidRPr="00B84D50">
              <w:rPr>
                <w:rFonts w:ascii="Sylfaen" w:hAnsi="Sylfaen" w:cs="Times New Roman"/>
                <w:lang w:val="ka-GE"/>
              </w:rPr>
              <w:t>სილაბუსში</w:t>
            </w:r>
            <w:r w:rsidRPr="00B84D50">
              <w:rPr>
                <w:rFonts w:ascii="Sylfaen" w:hAnsi="Sylfaen" w:cs="Times New Roman"/>
                <w:lang w:val="ka-GE"/>
              </w:rPr>
              <w:t>.</w:t>
            </w:r>
          </w:p>
          <w:p w:rsidR="009D7832" w:rsidRPr="008C2DB2" w:rsidRDefault="009D7832" w:rsidP="0081046F">
            <w:pPr>
              <w:spacing w:before="240"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სტუდენტის ცოდნის შეფასების კრიტერიუმები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სხვა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და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სხვა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კურსის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სილაბუსებში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შესაძლოა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იყოს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განსხვავებული, ამიტომ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კონკრეტული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შეფასების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კრიტერიუმები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იხ. კონკრეტული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კურსის</w:t>
            </w:r>
            <w:r w:rsidR="000F34F5" w:rsidRPr="00B84D50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Pr="00B84D50">
              <w:rPr>
                <w:rFonts w:ascii="Sylfaen" w:hAnsi="Sylfaen" w:cs="Sylfaen"/>
                <w:bCs/>
                <w:noProof/>
                <w:lang w:val="ru-RU"/>
              </w:rPr>
              <w:t>სილაბუსებში.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8C2DB2" w:rsidRDefault="000F34F5" w:rsidP="008C2DB2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პროგრამა – “ფილოსოფია-რელიგიის კვლევები”-ის კურსდამთავრებულს შეუძლია დასაქმდეს: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დაწესებულებებში; მრჩევლად, კონსულტანტად და სოციალურ-რელიგიურ ურთიერთობათა მენეჯერად სასწავლო, პოლიტიკურ-ადმინისტრაციული მართვა-გამგეობის ორგანიზაცია-დაწესებულებებში; რელიგიური,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ეთნიკური, სოციალური და ფსიქოლოგიური პრობლემებით დაინტერესებულ სამთავრობო და არასამთავრობო დაწესებულებებში, ორგანიზაციებსა და რესურს-ცენტრებში; 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პრესცენტრებში, რედაქციებში, რადიოსა და ტელევიზიაში, საერთაშორისო ფონდებში, კულტურის სფეროში. </w:t>
            </w:r>
            <w:r w:rsidRPr="008C2DB2">
              <w:rPr>
                <w:rFonts w:ascii="Sylfaen" w:hAnsi="Sylfaen" w:cs="Sylfaen"/>
                <w:noProof/>
                <w:lang w:val="ru-RU"/>
              </w:rPr>
              <w:t xml:space="preserve">ასევე პროგრამა უზრუნველყოფს კვალიფიკაციის შემდგომ ამაღლების შესაძლებლობას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სწავლების მესამე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საფეხურზე დოქტორანტურაში.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8C2DB2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C2DB2" w:rsidTr="007954DF">
        <w:tc>
          <w:tcPr>
            <w:tcW w:w="10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8C2DB2" w:rsidRDefault="00AA3908" w:rsidP="008C2DB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ცენტრები.</w:t>
            </w:r>
          </w:p>
          <w:p w:rsidR="00AA3908" w:rsidRPr="008C2DB2" w:rsidRDefault="00AA3908" w:rsidP="008C2DB2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პროგრამის განხორციელებას ემსახურება შესაბამისი კვალიფიკაციის მქონე აკაკი წერეთლის სახელმწიფო უნივერსიტეტის აკადემიური და მოწვეული პროფესურა</w:t>
            </w:r>
            <w:r w:rsidR="00D5234B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(იხ.დანართში CV ).</w:t>
            </w:r>
          </w:p>
        </w:tc>
      </w:tr>
    </w:tbl>
    <w:p w:rsidR="007E58FD" w:rsidRPr="008C2DB2" w:rsidRDefault="007E58FD" w:rsidP="008C2DB2">
      <w:pPr>
        <w:tabs>
          <w:tab w:val="left" w:pos="1260"/>
        </w:tabs>
        <w:spacing w:after="0" w:line="240" w:lineRule="auto"/>
        <w:ind w:left="1080"/>
        <w:rPr>
          <w:rFonts w:ascii="Sylfaen" w:hAnsi="Sylfaen" w:cs="Times New Roman"/>
          <w:b/>
          <w:noProof/>
        </w:rPr>
      </w:pPr>
    </w:p>
    <w:p w:rsidR="008455E7" w:rsidRPr="008C2DB2" w:rsidRDefault="008455E7" w:rsidP="008C2DB2">
      <w:pPr>
        <w:spacing w:after="0" w:line="240" w:lineRule="auto"/>
        <w:ind w:left="810"/>
        <w:rPr>
          <w:rFonts w:ascii="Sylfaen" w:hAnsi="Sylfaen"/>
          <w:b/>
          <w:noProof/>
          <w:lang w:val="ru-RU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55084E" w:rsidRDefault="00D70DD4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</w:rPr>
      </w:pPr>
      <w:r w:rsidRPr="008C2DB2">
        <w:rPr>
          <w:rFonts w:ascii="Sylfaen" w:hAnsi="Sylfaen"/>
          <w:b/>
          <w:noProof/>
          <w:lang w:val="ru-RU"/>
        </w:rPr>
        <w:lastRenderedPageBreak/>
        <w:t xml:space="preserve">დანართი </w:t>
      </w:r>
      <w:r w:rsidR="0055084E" w:rsidRPr="008C2DB2">
        <w:rPr>
          <w:rFonts w:ascii="Sylfaen" w:hAnsi="Sylfaen"/>
          <w:b/>
          <w:noProof/>
          <w:lang w:val="ru-RU"/>
        </w:rPr>
        <w:t>2</w:t>
      </w:r>
    </w:p>
    <w:p w:rsidR="0059495D" w:rsidRPr="00D33ACB" w:rsidRDefault="0059495D" w:rsidP="00D33ACB">
      <w:pPr>
        <w:spacing w:after="0" w:line="240" w:lineRule="auto"/>
        <w:rPr>
          <w:rFonts w:ascii="Sylfaen" w:hAnsi="Sylfaen"/>
          <w:b/>
          <w:noProof/>
          <w:lang w:val="ka-GE"/>
        </w:rPr>
      </w:pPr>
    </w:p>
    <w:tbl>
      <w:tblPr>
        <w:tblW w:w="10441" w:type="dxa"/>
        <w:tblInd w:w="6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18"/>
        <w:gridCol w:w="5529"/>
        <w:gridCol w:w="850"/>
        <w:gridCol w:w="851"/>
        <w:gridCol w:w="672"/>
        <w:gridCol w:w="672"/>
        <w:gridCol w:w="672"/>
        <w:gridCol w:w="677"/>
      </w:tblGrid>
      <w:tr w:rsidR="0059495D" w:rsidRPr="008C2DB2" w:rsidTr="0059495D">
        <w:trPr>
          <w:cantSplit/>
          <w:trHeight w:val="1956"/>
          <w:tblHeader/>
        </w:trPr>
        <w:tc>
          <w:tcPr>
            <w:tcW w:w="518" w:type="dxa"/>
          </w:tcPr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ind w:right="400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Batang" w:hAnsi="Sylfaen" w:cs="Times New Roman"/>
                <w:b/>
                <w:noProof/>
                <w:lang w:val="ru-RU"/>
              </w:rPr>
              <w:t>№</w:t>
            </w:r>
          </w:p>
        </w:tc>
        <w:tc>
          <w:tcPr>
            <w:tcW w:w="5529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კურსი</w:t>
            </w:r>
          </w:p>
        </w:tc>
        <w:tc>
          <w:tcPr>
            <w:tcW w:w="850" w:type="dxa"/>
            <w:textDirection w:val="btLr"/>
            <w:vAlign w:val="cente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ცოდნა და გაცნობიერება</w:t>
            </w:r>
          </w:p>
        </w:tc>
        <w:tc>
          <w:tcPr>
            <w:tcW w:w="851" w:type="dxa"/>
            <w:textDirection w:val="btLr"/>
            <w:vAlign w:val="cente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672" w:type="dxa"/>
            <w:textDirection w:val="btL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დასკვნის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სწავლის უნარი</w:t>
            </w:r>
          </w:p>
        </w:tc>
        <w:tc>
          <w:tcPr>
            <w:tcW w:w="677" w:type="dxa"/>
            <w:textDirection w:val="btLr"/>
            <w:vAlign w:val="center"/>
          </w:tcPr>
          <w:p w:rsidR="0059495D" w:rsidRPr="008C2DB2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ღირებულებები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</w:p>
        </w:tc>
        <w:tc>
          <w:tcPr>
            <w:tcW w:w="9923" w:type="dxa"/>
            <w:gridSpan w:val="7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ს</w:t>
            </w:r>
            <w:r w:rsidR="003C6F16">
              <w:rPr>
                <w:rFonts w:ascii="Sylfaen" w:eastAsia="Times New Roman" w:hAnsi="Sylfaen" w:cs="Times New Roman"/>
                <w:b/>
                <w:noProof/>
                <w:lang w:val="ka-GE"/>
              </w:rPr>
              <w:t>ა</w:t>
            </w: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>ვალდებულო ს</w:t>
            </w: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აგნები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lang w:val="ru-RU"/>
              </w:rPr>
              <w:t>1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2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eastAsia="Batang" w:hAnsi="Sylfaen"/>
                <w:b/>
                <w:noProof/>
                <w:sz w:val="20"/>
                <w:szCs w:val="20"/>
              </w:rPr>
              <w:t xml:space="preserve">რელიგიათმცოდნეობის </w:t>
            </w:r>
            <w:r w:rsidRPr="00D33ACB">
              <w:rPr>
                <w:rFonts w:ascii="Sylfaen" w:eastAsia="Batang" w:hAnsi="Sylfaen"/>
                <w:b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highlight w:val="yellow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3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eastAsia="Batang" w:hAnsi="Sylfaen"/>
                <w:b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4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5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eastAsia="Batang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 w:cs="Sylfaen"/>
                <w:b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6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7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eastAsia="Batang" w:hAnsi="Sylfaen"/>
                <w:b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8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850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318AD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318AD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highlight w:val="yellow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9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10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eastAsia="Batang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11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eastAsia="Batang" w:hAnsi="Sylfaen"/>
                <w:b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12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13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14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15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16</w:t>
            </w:r>
          </w:p>
        </w:tc>
        <w:tc>
          <w:tcPr>
            <w:tcW w:w="5529" w:type="dxa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არჩევითი საგნები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17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18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19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20</w:t>
            </w:r>
          </w:p>
        </w:tc>
        <w:tc>
          <w:tcPr>
            <w:tcW w:w="5529" w:type="dxa"/>
            <w:vAlign w:val="center"/>
          </w:tcPr>
          <w:p w:rsidR="0059495D" w:rsidRPr="00D33AC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21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D33ACB" w:rsidRPr="00316BDC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22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ეკლესიის </w:t>
            </w: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23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24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33AC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უცხო ენა (ინგლისური)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25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33AC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უცხო ენა (გერმანული)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D33AC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უცხო ენა (ფრანგული)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lastRenderedPageBreak/>
              <w:t>27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E70E67">
            <w:pPr>
              <w:spacing w:after="0" w:line="240" w:lineRule="auto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3AC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უცხო ენა (რუსული)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28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D33ACB">
              <w:rPr>
                <w:rFonts w:ascii="Sylfaen" w:hAnsi="Sylfaen"/>
                <w:b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</w:tbl>
    <w:p w:rsidR="0059495D" w:rsidRDefault="0059495D" w:rsidP="0059495D">
      <w:pPr>
        <w:spacing w:after="0" w:line="240" w:lineRule="auto"/>
        <w:ind w:left="810"/>
        <w:jc w:val="right"/>
        <w:rPr>
          <w:rFonts w:ascii="Sylfaen" w:hAnsi="Sylfaen"/>
          <w:b/>
          <w:noProof/>
        </w:rPr>
      </w:pPr>
    </w:p>
    <w:p w:rsidR="003F0F62" w:rsidRPr="00D33ACB" w:rsidRDefault="003F0F62" w:rsidP="00B36E83">
      <w:pPr>
        <w:spacing w:after="0" w:line="240" w:lineRule="auto"/>
        <w:rPr>
          <w:rFonts w:ascii="Sylfaen" w:hAnsi="Sylfaen"/>
          <w:b/>
          <w:noProof/>
          <w:lang w:val="ka-GE"/>
        </w:rPr>
      </w:pPr>
    </w:p>
    <w:sectPr w:rsidR="003F0F62" w:rsidRPr="00D33ACB" w:rsidSect="00C307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31" w:rsidRDefault="00B65E31">
      <w:pPr>
        <w:spacing w:after="0" w:line="240" w:lineRule="auto"/>
      </w:pPr>
      <w:r>
        <w:separator/>
      </w:r>
    </w:p>
  </w:endnote>
  <w:endnote w:type="continuationSeparator" w:id="0">
    <w:p w:rsidR="00B65E31" w:rsidRDefault="00B6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827C1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9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95D" w:rsidRDefault="0059495D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827C1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9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7EF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95D" w:rsidRDefault="0059495D" w:rsidP="002232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594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31" w:rsidRDefault="00B65E31">
      <w:pPr>
        <w:spacing w:after="0" w:line="240" w:lineRule="auto"/>
      </w:pPr>
      <w:r>
        <w:separator/>
      </w:r>
    </w:p>
  </w:footnote>
  <w:footnote w:type="continuationSeparator" w:id="0">
    <w:p w:rsidR="00B65E31" w:rsidRDefault="00B6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5949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5949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5D" w:rsidRDefault="005949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EA"/>
    <w:multiLevelType w:val="hybridMultilevel"/>
    <w:tmpl w:val="EFA07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>
    <w:nsid w:val="0F2F2168"/>
    <w:multiLevelType w:val="hybridMultilevel"/>
    <w:tmpl w:val="89540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0391"/>
    <w:multiLevelType w:val="hybridMultilevel"/>
    <w:tmpl w:val="2062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813B1"/>
    <w:multiLevelType w:val="hybridMultilevel"/>
    <w:tmpl w:val="281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21316"/>
    <w:multiLevelType w:val="hybridMultilevel"/>
    <w:tmpl w:val="ADB68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7A02FC"/>
    <w:multiLevelType w:val="hybridMultilevel"/>
    <w:tmpl w:val="682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23D38"/>
    <w:multiLevelType w:val="hybridMultilevel"/>
    <w:tmpl w:val="C3F2B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1E7CEB"/>
    <w:multiLevelType w:val="hybridMultilevel"/>
    <w:tmpl w:val="2898C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93716"/>
    <w:multiLevelType w:val="hybridMultilevel"/>
    <w:tmpl w:val="161A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92F54"/>
    <w:multiLevelType w:val="hybridMultilevel"/>
    <w:tmpl w:val="C1F8F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E2AA5"/>
    <w:multiLevelType w:val="hybridMultilevel"/>
    <w:tmpl w:val="482C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07B1"/>
    <w:multiLevelType w:val="hybridMultilevel"/>
    <w:tmpl w:val="F530E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802DB"/>
    <w:multiLevelType w:val="hybridMultilevel"/>
    <w:tmpl w:val="7388A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F3A84"/>
    <w:multiLevelType w:val="hybridMultilevel"/>
    <w:tmpl w:val="543C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734AD"/>
    <w:multiLevelType w:val="hybridMultilevel"/>
    <w:tmpl w:val="349CB5A2"/>
    <w:lvl w:ilvl="0" w:tplc="F9DC04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9C0964"/>
    <w:multiLevelType w:val="hybridMultilevel"/>
    <w:tmpl w:val="D73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9"/>
  </w:num>
  <w:num w:numId="5">
    <w:abstractNumId w:val="13"/>
  </w:num>
  <w:num w:numId="6">
    <w:abstractNumId w:val="1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3"/>
  </w:num>
  <w:num w:numId="12">
    <w:abstractNumId w:val="21"/>
  </w:num>
  <w:num w:numId="13">
    <w:abstractNumId w:val="4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  <w:num w:numId="18">
    <w:abstractNumId w:val="5"/>
  </w:num>
  <w:num w:numId="19">
    <w:abstractNumId w:val="16"/>
  </w:num>
  <w:num w:numId="20">
    <w:abstractNumId w:val="10"/>
  </w:num>
  <w:num w:numId="21">
    <w:abstractNumId w:val="6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6B"/>
    <w:rsid w:val="00000AFE"/>
    <w:rsid w:val="00002AB4"/>
    <w:rsid w:val="00017F26"/>
    <w:rsid w:val="0002685B"/>
    <w:rsid w:val="00057BD5"/>
    <w:rsid w:val="00065B67"/>
    <w:rsid w:val="00066D46"/>
    <w:rsid w:val="00070983"/>
    <w:rsid w:val="00083BF9"/>
    <w:rsid w:val="000C1AB4"/>
    <w:rsid w:val="000D762D"/>
    <w:rsid w:val="000E732B"/>
    <w:rsid w:val="000F34F5"/>
    <w:rsid w:val="00102DC5"/>
    <w:rsid w:val="00123DB5"/>
    <w:rsid w:val="001347EE"/>
    <w:rsid w:val="00141317"/>
    <w:rsid w:val="00152E82"/>
    <w:rsid w:val="0015476C"/>
    <w:rsid w:val="00162565"/>
    <w:rsid w:val="00187584"/>
    <w:rsid w:val="001A2309"/>
    <w:rsid w:val="001A3106"/>
    <w:rsid w:val="00203227"/>
    <w:rsid w:val="00213B1A"/>
    <w:rsid w:val="002232BE"/>
    <w:rsid w:val="002273FD"/>
    <w:rsid w:val="0024050C"/>
    <w:rsid w:val="00250E8F"/>
    <w:rsid w:val="002A0D2F"/>
    <w:rsid w:val="002C599F"/>
    <w:rsid w:val="002F312E"/>
    <w:rsid w:val="00306110"/>
    <w:rsid w:val="00306E1D"/>
    <w:rsid w:val="00315655"/>
    <w:rsid w:val="00316BDC"/>
    <w:rsid w:val="00324C79"/>
    <w:rsid w:val="003A1A90"/>
    <w:rsid w:val="003B1D07"/>
    <w:rsid w:val="003B5CA1"/>
    <w:rsid w:val="003B5FF9"/>
    <w:rsid w:val="003C18CF"/>
    <w:rsid w:val="003C6F16"/>
    <w:rsid w:val="003E3BB3"/>
    <w:rsid w:val="003F0F62"/>
    <w:rsid w:val="003F4D77"/>
    <w:rsid w:val="003F547A"/>
    <w:rsid w:val="00443D19"/>
    <w:rsid w:val="00455501"/>
    <w:rsid w:val="004814A3"/>
    <w:rsid w:val="004856A7"/>
    <w:rsid w:val="00491C1F"/>
    <w:rsid w:val="004A0325"/>
    <w:rsid w:val="004B5EEA"/>
    <w:rsid w:val="004D34C9"/>
    <w:rsid w:val="0052202E"/>
    <w:rsid w:val="0052235E"/>
    <w:rsid w:val="005272AD"/>
    <w:rsid w:val="00530D43"/>
    <w:rsid w:val="0055084E"/>
    <w:rsid w:val="00551ADC"/>
    <w:rsid w:val="00565410"/>
    <w:rsid w:val="00570532"/>
    <w:rsid w:val="00571AC1"/>
    <w:rsid w:val="0059400B"/>
    <w:rsid w:val="0059495D"/>
    <w:rsid w:val="005B73B1"/>
    <w:rsid w:val="005C3705"/>
    <w:rsid w:val="005F0104"/>
    <w:rsid w:val="0064596F"/>
    <w:rsid w:val="00650022"/>
    <w:rsid w:val="00671403"/>
    <w:rsid w:val="006777CE"/>
    <w:rsid w:val="00683DE4"/>
    <w:rsid w:val="006858BC"/>
    <w:rsid w:val="0069248D"/>
    <w:rsid w:val="00695C98"/>
    <w:rsid w:val="006B66B5"/>
    <w:rsid w:val="006C73F5"/>
    <w:rsid w:val="006C75BA"/>
    <w:rsid w:val="00727C45"/>
    <w:rsid w:val="00761D47"/>
    <w:rsid w:val="00765B9A"/>
    <w:rsid w:val="00773E98"/>
    <w:rsid w:val="00784537"/>
    <w:rsid w:val="007954DF"/>
    <w:rsid w:val="007A2BA9"/>
    <w:rsid w:val="007C3F13"/>
    <w:rsid w:val="007C45FC"/>
    <w:rsid w:val="007E58FD"/>
    <w:rsid w:val="0080229D"/>
    <w:rsid w:val="0081046F"/>
    <w:rsid w:val="00811863"/>
    <w:rsid w:val="00827C12"/>
    <w:rsid w:val="00830412"/>
    <w:rsid w:val="008318AD"/>
    <w:rsid w:val="008455E7"/>
    <w:rsid w:val="00855ABB"/>
    <w:rsid w:val="00882989"/>
    <w:rsid w:val="008C2DB2"/>
    <w:rsid w:val="008D0F41"/>
    <w:rsid w:val="008E742F"/>
    <w:rsid w:val="00901D04"/>
    <w:rsid w:val="00912D7B"/>
    <w:rsid w:val="00920E56"/>
    <w:rsid w:val="009272D5"/>
    <w:rsid w:val="00935093"/>
    <w:rsid w:val="00965B67"/>
    <w:rsid w:val="009915D4"/>
    <w:rsid w:val="00994781"/>
    <w:rsid w:val="009B1674"/>
    <w:rsid w:val="009D3AA1"/>
    <w:rsid w:val="009D7832"/>
    <w:rsid w:val="00A0621B"/>
    <w:rsid w:val="00A3421A"/>
    <w:rsid w:val="00A61FBE"/>
    <w:rsid w:val="00A64BBA"/>
    <w:rsid w:val="00A743E6"/>
    <w:rsid w:val="00AA3908"/>
    <w:rsid w:val="00AB502F"/>
    <w:rsid w:val="00AE55CA"/>
    <w:rsid w:val="00AF05DC"/>
    <w:rsid w:val="00AF23F8"/>
    <w:rsid w:val="00AF74E2"/>
    <w:rsid w:val="00B06C22"/>
    <w:rsid w:val="00B11597"/>
    <w:rsid w:val="00B202DE"/>
    <w:rsid w:val="00B2525E"/>
    <w:rsid w:val="00B36E83"/>
    <w:rsid w:val="00B517E5"/>
    <w:rsid w:val="00B5576B"/>
    <w:rsid w:val="00B571D3"/>
    <w:rsid w:val="00B57227"/>
    <w:rsid w:val="00B62C91"/>
    <w:rsid w:val="00B65E31"/>
    <w:rsid w:val="00B6669E"/>
    <w:rsid w:val="00B70EBC"/>
    <w:rsid w:val="00B84D50"/>
    <w:rsid w:val="00BA7C58"/>
    <w:rsid w:val="00BE7A13"/>
    <w:rsid w:val="00C2582F"/>
    <w:rsid w:val="00C259EB"/>
    <w:rsid w:val="00C307BD"/>
    <w:rsid w:val="00C4630D"/>
    <w:rsid w:val="00C502D0"/>
    <w:rsid w:val="00C72EA9"/>
    <w:rsid w:val="00C74A7E"/>
    <w:rsid w:val="00C772B9"/>
    <w:rsid w:val="00CC1092"/>
    <w:rsid w:val="00CD6431"/>
    <w:rsid w:val="00CE7B80"/>
    <w:rsid w:val="00CF3168"/>
    <w:rsid w:val="00D22454"/>
    <w:rsid w:val="00D320EA"/>
    <w:rsid w:val="00D33ACB"/>
    <w:rsid w:val="00D5031C"/>
    <w:rsid w:val="00D5234B"/>
    <w:rsid w:val="00D61917"/>
    <w:rsid w:val="00D64DFE"/>
    <w:rsid w:val="00D70DD4"/>
    <w:rsid w:val="00D71AA9"/>
    <w:rsid w:val="00D94F73"/>
    <w:rsid w:val="00DA2167"/>
    <w:rsid w:val="00DA4F5F"/>
    <w:rsid w:val="00DA57E4"/>
    <w:rsid w:val="00DA6586"/>
    <w:rsid w:val="00DA6A6F"/>
    <w:rsid w:val="00DF0D61"/>
    <w:rsid w:val="00E10E25"/>
    <w:rsid w:val="00E207EF"/>
    <w:rsid w:val="00E4093D"/>
    <w:rsid w:val="00E62236"/>
    <w:rsid w:val="00E868F2"/>
    <w:rsid w:val="00E86F1C"/>
    <w:rsid w:val="00E91274"/>
    <w:rsid w:val="00EC1BD7"/>
    <w:rsid w:val="00EE68F1"/>
    <w:rsid w:val="00F12D10"/>
    <w:rsid w:val="00F52517"/>
    <w:rsid w:val="00F57E82"/>
    <w:rsid w:val="00F705B1"/>
    <w:rsid w:val="00F70E61"/>
    <w:rsid w:val="00F85220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4856A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wcastle.edu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ent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ancis.edu" TargetMode="Externa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C70A-ADBC-48C7-8FF4-DC98C2C3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inga.abramidze</cp:lastModifiedBy>
  <cp:revision>58</cp:revision>
  <cp:lastPrinted>2016-07-22T10:16:00Z</cp:lastPrinted>
  <dcterms:created xsi:type="dcterms:W3CDTF">2015-11-13T06:48:00Z</dcterms:created>
  <dcterms:modified xsi:type="dcterms:W3CDTF">2016-08-04T08:18:00Z</dcterms:modified>
</cp:coreProperties>
</file>